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A4E43">
      <w:pPr>
        <w:widowControl/>
        <w:ind w:firstLine="198" w:firstLineChars="62"/>
        <w:jc w:val="left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</w:p>
    <w:p w14:paraId="3822894A">
      <w:pPr>
        <w:spacing w:line="360" w:lineRule="auto"/>
        <w:ind w:firstLine="198" w:firstLineChars="45"/>
        <w:jc w:val="center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申请材料说明</w:t>
      </w:r>
    </w:p>
    <w:p w14:paraId="3F39AEFB">
      <w:pPr>
        <w:ind w:firstLine="640"/>
        <w:rPr>
          <w:rFonts w:ascii="Times New Roman" w:hAnsi="Times New Roman" w:eastAsia="黑体" w:cs="Times New Roman"/>
          <w:szCs w:val="32"/>
          <w:highlight w:val="none"/>
        </w:rPr>
      </w:pPr>
    </w:p>
    <w:p w14:paraId="2521A862">
      <w:pPr>
        <w:pStyle w:val="11"/>
        <w:spacing w:line="600" w:lineRule="exact"/>
        <w:ind w:firstLine="640"/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eastAsia="方正仿宋_GBK" w:cs="Times New Roman"/>
          <w:sz w:val="32"/>
          <w:szCs w:val="32"/>
          <w:highlight w:val="none"/>
        </w:rPr>
        <w:t>参选银行应根据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宿豫区及洋河新区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产业集聚发展基金</w:t>
      </w:r>
      <w:r>
        <w:rPr>
          <w:rFonts w:eastAsia="方正仿宋_GBK" w:cs="Times New Roman"/>
          <w:color w:val="auto"/>
          <w:sz w:val="32"/>
          <w:szCs w:val="32"/>
          <w:highlight w:val="none"/>
        </w:rPr>
        <w:t>托管银行</w:t>
      </w:r>
      <w:r>
        <w:rPr>
          <w:rFonts w:eastAsia="方正仿宋_GBK" w:cs="Times New Roman"/>
          <w:sz w:val="32"/>
          <w:szCs w:val="32"/>
          <w:highlight w:val="none"/>
        </w:rPr>
        <w:t>遴选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公告</w:t>
      </w:r>
      <w:r>
        <w:rPr>
          <w:rFonts w:eastAsia="方正仿宋_GBK" w:cs="Times New Roman"/>
          <w:sz w:val="32"/>
          <w:szCs w:val="32"/>
          <w:highlight w:val="none"/>
        </w:rPr>
        <w:t>的相关要求，按以下内容提交材料。</w:t>
      </w:r>
    </w:p>
    <w:p w14:paraId="12B0AA19">
      <w:pPr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文件一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申请函（见模板1）</w:t>
      </w:r>
    </w:p>
    <w:p w14:paraId="49BEB546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hint="eastAsia" w:eastAsia="方正仿宋_GBK" w:cs="Times New Roman"/>
          <w:sz w:val="32"/>
          <w:highlight w:val="none"/>
        </w:rPr>
        <w:t>包括参选银行名称、托管资质、基金托管经验、托管团队、服务效率及具备的优势等。</w:t>
      </w:r>
    </w:p>
    <w:p w14:paraId="44058F83">
      <w:pPr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文件二 参选银行所在行的总行或者分行的授权书（见模板2）</w:t>
      </w:r>
    </w:p>
    <w:p w14:paraId="072CEDB8">
      <w:pPr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文件三</w:t>
      </w: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</w:rPr>
        <w:t xml:space="preserve"> </w:t>
      </w: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承诺函（见模板3）</w:t>
      </w:r>
    </w:p>
    <w:p w14:paraId="679C518B">
      <w:pPr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bookmarkStart w:id="0" w:name="_Hlk174974287"/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文件四 资质证明</w:t>
      </w:r>
    </w:p>
    <w:p w14:paraId="4428CFD1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包括营业执照副本、金融许可证、</w:t>
      </w:r>
      <w:r>
        <w:rPr>
          <w:rFonts w:eastAsia="方正仿宋_GBK" w:cs="Times New Roman"/>
          <w:sz w:val="32"/>
          <w:szCs w:val="32"/>
          <w:highlight w:val="none"/>
        </w:rPr>
        <w:t>银行基金托管资质证书</w:t>
      </w:r>
      <w:r>
        <w:rPr>
          <w:rFonts w:eastAsia="方正仿宋_GBK" w:cs="Times New Roman"/>
          <w:sz w:val="32"/>
          <w:highlight w:val="none"/>
        </w:rPr>
        <w:t>复印件。</w:t>
      </w:r>
    </w:p>
    <w:p w14:paraId="4015F554">
      <w:pPr>
        <w:pStyle w:val="11"/>
        <w:ind w:firstLine="640"/>
        <w:rPr>
          <w:rFonts w:eastAsia="方正黑体_GBK" w:cs="Times New Roman"/>
          <w:sz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 xml:space="preserve">文件五 </w:t>
      </w:r>
      <w:r>
        <w:rPr>
          <w:rFonts w:hint="eastAsia" w:eastAsia="方正黑体_GBK" w:cs="Times New Roman"/>
          <w:sz w:val="32"/>
          <w:szCs w:val="32"/>
          <w:highlight w:val="none"/>
        </w:rPr>
        <w:t>参选</w:t>
      </w:r>
      <w:r>
        <w:rPr>
          <w:rFonts w:eastAsia="方正黑体_GBK" w:cs="Times New Roman"/>
          <w:sz w:val="32"/>
          <w:szCs w:val="32"/>
          <w:highlight w:val="none"/>
        </w:rPr>
        <w:t>银行概况</w:t>
      </w:r>
    </w:p>
    <w:p w14:paraId="7DE4DC1B">
      <w:pPr>
        <w:pStyle w:val="11"/>
        <w:ind w:firstLine="640"/>
        <w:rPr>
          <w:rFonts w:eastAsia="方正楷体_GBK" w:cs="Times New Roman"/>
          <w:sz w:val="32"/>
          <w:highlight w:val="none"/>
        </w:rPr>
      </w:pPr>
      <w:r>
        <w:rPr>
          <w:rFonts w:eastAsia="方正楷体_GBK" w:cs="Times New Roman"/>
          <w:sz w:val="32"/>
          <w:highlight w:val="none"/>
        </w:rPr>
        <w:t>（一）基本情况</w:t>
      </w:r>
    </w:p>
    <w:p w14:paraId="072D4D29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包括银行名称、注册地址、认缴及实缴出资、股权结构、治理架构、高管团队、历史沿革、行业地位、所获荣誉等。</w:t>
      </w:r>
    </w:p>
    <w:p w14:paraId="43A54FCC">
      <w:pPr>
        <w:pStyle w:val="11"/>
        <w:ind w:firstLine="640"/>
        <w:rPr>
          <w:rFonts w:eastAsia="方正楷体_GBK" w:cs="Times New Roman"/>
          <w:sz w:val="32"/>
          <w:highlight w:val="none"/>
        </w:rPr>
      </w:pPr>
      <w:r>
        <w:rPr>
          <w:rFonts w:eastAsia="方正楷体_GBK" w:cs="Times New Roman"/>
          <w:sz w:val="32"/>
          <w:highlight w:val="none"/>
        </w:rPr>
        <w:t>（二）业务及团队情况</w:t>
      </w:r>
    </w:p>
    <w:p w14:paraId="627A07FC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包括业务布局、托管业务概况；核心业务团队、风控团队、</w:t>
      </w:r>
      <w:r>
        <w:rPr>
          <w:rFonts w:eastAsia="方正仿宋_GBK" w:cs="Times New Roman"/>
          <w:sz w:val="32"/>
          <w:szCs w:val="32"/>
          <w:highlight w:val="none"/>
        </w:rPr>
        <w:t>基金托管管理部门职能及</w:t>
      </w:r>
      <w:r>
        <w:rPr>
          <w:rFonts w:eastAsia="方正仿宋_GBK" w:cs="Times New Roman"/>
          <w:sz w:val="32"/>
          <w:highlight w:val="none"/>
        </w:rPr>
        <w:t>托管团队介绍等。</w:t>
      </w:r>
    </w:p>
    <w:p w14:paraId="77A3271F">
      <w:pPr>
        <w:pStyle w:val="11"/>
        <w:ind w:firstLine="640"/>
        <w:rPr>
          <w:rFonts w:eastAsia="方正楷体_GBK" w:cs="Times New Roman"/>
          <w:sz w:val="32"/>
          <w:highlight w:val="none"/>
        </w:rPr>
      </w:pPr>
      <w:r>
        <w:rPr>
          <w:rFonts w:eastAsia="方正楷体_GBK" w:cs="Times New Roman"/>
          <w:sz w:val="32"/>
          <w:highlight w:val="none"/>
        </w:rPr>
        <w:t>（三）制度建设情况</w:t>
      </w:r>
    </w:p>
    <w:p w14:paraId="50581D89">
      <w:pPr>
        <w:pStyle w:val="11"/>
        <w:ind w:firstLine="640"/>
        <w:rPr>
          <w:rFonts w:eastAsia="方正仿宋_GBK" w:cs="Times New Roman"/>
          <w:sz w:val="32"/>
          <w:szCs w:val="32"/>
          <w:highlight w:val="none"/>
        </w:rPr>
      </w:pPr>
      <w:r>
        <w:rPr>
          <w:rFonts w:eastAsia="方正仿宋_GBK" w:cs="Times New Roman"/>
          <w:sz w:val="32"/>
          <w:szCs w:val="32"/>
          <w:highlight w:val="none"/>
        </w:rPr>
        <w:t>包括风险控制制度、基金托管业务相关管理制度等。</w:t>
      </w:r>
    </w:p>
    <w:p w14:paraId="366901CE">
      <w:pPr>
        <w:pStyle w:val="11"/>
        <w:ind w:firstLine="640"/>
        <w:rPr>
          <w:rFonts w:eastAsia="方正楷体_GBK" w:cs="Times New Roman"/>
          <w:sz w:val="32"/>
          <w:highlight w:val="none"/>
        </w:rPr>
      </w:pPr>
      <w:r>
        <w:rPr>
          <w:rFonts w:eastAsia="方正楷体_GBK" w:cs="Times New Roman"/>
          <w:sz w:val="32"/>
          <w:highlight w:val="none"/>
        </w:rPr>
        <w:t>（四）托管信息系统建设</w:t>
      </w:r>
    </w:p>
    <w:p w14:paraId="12DA5843">
      <w:pPr>
        <w:pStyle w:val="11"/>
        <w:ind w:firstLine="640"/>
        <w:rPr>
          <w:rFonts w:eastAsia="方正仿宋_GBK" w:cs="Times New Roman"/>
          <w:sz w:val="32"/>
          <w:szCs w:val="32"/>
          <w:highlight w:val="none"/>
        </w:rPr>
      </w:pPr>
      <w:r>
        <w:rPr>
          <w:rFonts w:eastAsia="方正仿宋_GBK" w:cs="Times New Roman"/>
          <w:sz w:val="32"/>
          <w:szCs w:val="32"/>
          <w:highlight w:val="none"/>
        </w:rPr>
        <w:t>包括托管业务系统、网银查询系统、托管数据集成等。</w:t>
      </w:r>
    </w:p>
    <w:p w14:paraId="766C389D">
      <w:pPr>
        <w:pStyle w:val="11"/>
        <w:ind w:firstLine="640"/>
        <w:rPr>
          <w:rFonts w:hint="default" w:eastAsia="方正楷体_GBK" w:cs="Times New Roman"/>
          <w:sz w:val="32"/>
          <w:highlight w:val="none"/>
          <w:lang w:val="en-US" w:eastAsia="zh-CN"/>
        </w:rPr>
      </w:pPr>
      <w:r>
        <w:rPr>
          <w:rFonts w:eastAsia="方正楷体_GBK" w:cs="Times New Roman"/>
          <w:sz w:val="32"/>
          <w:highlight w:val="none"/>
        </w:rPr>
        <w:t>（五）</w:t>
      </w:r>
      <w:r>
        <w:rPr>
          <w:rFonts w:hint="eastAsia" w:eastAsia="方正楷体_GBK" w:cs="Times New Roman"/>
          <w:sz w:val="32"/>
          <w:highlight w:val="none"/>
          <w:lang w:val="en-US" w:eastAsia="zh-CN"/>
        </w:rPr>
        <w:t>财务数据情况</w:t>
      </w:r>
    </w:p>
    <w:p w14:paraId="154132B3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hint="eastAsia" w:eastAsia="方正仿宋_GBK" w:cs="Times New Roman"/>
          <w:sz w:val="32"/>
          <w:highlight w:val="none"/>
          <w:lang w:val="en-US" w:eastAsia="zh-CN"/>
        </w:rPr>
        <w:t>参选银行总行2025年度经审计的财务报告复印件或其他证明材料并加盖公章，包括资本充足率、不良贷款率、拨备覆盖率、流动性覆盖率、流动性比率等数据</w:t>
      </w:r>
      <w:r>
        <w:rPr>
          <w:rFonts w:eastAsia="方正仿宋_GBK" w:cs="Times New Roman"/>
          <w:sz w:val="32"/>
          <w:highlight w:val="none"/>
        </w:rPr>
        <w:t>。</w:t>
      </w:r>
    </w:p>
    <w:p w14:paraId="1B2FF937">
      <w:pPr>
        <w:pStyle w:val="11"/>
        <w:ind w:firstLine="640"/>
        <w:rPr>
          <w:rFonts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文件六 专职托管团队配备</w:t>
      </w:r>
    </w:p>
    <w:p w14:paraId="559304BF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hint="eastAsia" w:eastAsia="方正仿宋_GBK" w:cs="Times New Roman"/>
          <w:sz w:val="32"/>
          <w:highlight w:val="none"/>
        </w:rPr>
        <w:t>参选</w:t>
      </w:r>
      <w:r>
        <w:rPr>
          <w:rFonts w:eastAsia="方正仿宋_GBK" w:cs="Times New Roman"/>
          <w:sz w:val="32"/>
          <w:highlight w:val="none"/>
        </w:rPr>
        <w:t>银行拟与管理人对接专人的从业经验证明材料，包括属地服务能力及托管经验等，并说明服务方式。</w:t>
      </w:r>
    </w:p>
    <w:p w14:paraId="29DCAB91">
      <w:pPr>
        <w:pStyle w:val="11"/>
        <w:ind w:firstLine="640"/>
        <w:rPr>
          <w:rFonts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文件七 基金托管经验业绩情况</w:t>
      </w:r>
    </w:p>
    <w:p w14:paraId="61C7F82B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包括但不限于已托管基金数量、规模，托管私募股权投资基金等，并分类提供</w:t>
      </w:r>
      <w:r>
        <w:rPr>
          <w:rFonts w:eastAsia="方正仿宋_GBK" w:cs="Times New Roman"/>
          <w:sz w:val="32"/>
          <w:szCs w:val="32"/>
          <w:highlight w:val="none"/>
        </w:rPr>
        <w:t>托管基金汇总统计表（见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模板</w:t>
      </w:r>
      <w:r>
        <w:rPr>
          <w:rFonts w:eastAsia="方正仿宋_GBK" w:cs="Times New Roman"/>
          <w:sz w:val="32"/>
          <w:szCs w:val="32"/>
          <w:highlight w:val="none"/>
        </w:rPr>
        <w:t>4）；</w:t>
      </w:r>
    </w:p>
    <w:p w14:paraId="2A7D062B">
      <w:pPr>
        <w:pStyle w:val="11"/>
        <w:ind w:firstLine="640"/>
        <w:rPr>
          <w:rFonts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 xml:space="preserve">文件八 </w:t>
      </w:r>
      <w:r>
        <w:rPr>
          <w:rFonts w:hint="eastAsia" w:eastAsia="方正黑体_GBK" w:cs="Times New Roman"/>
          <w:sz w:val="32"/>
          <w:szCs w:val="32"/>
          <w:highlight w:val="none"/>
        </w:rPr>
        <w:t>参选</w:t>
      </w:r>
      <w:r>
        <w:rPr>
          <w:rFonts w:eastAsia="方正黑体_GBK" w:cs="Times New Roman"/>
          <w:sz w:val="32"/>
          <w:szCs w:val="32"/>
          <w:highlight w:val="none"/>
        </w:rPr>
        <w:t>银行提供服务内容的相关说明文件</w:t>
      </w:r>
    </w:p>
    <w:p w14:paraId="2A4EDED4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szCs w:val="32"/>
          <w:highlight w:val="none"/>
        </w:rPr>
        <w:t>包括托管费报价、支付及结算手续费、信息查询服务、</w:t>
      </w:r>
      <w:r>
        <w:rPr>
          <w:rFonts w:eastAsia="方正仿宋_GBK" w:cs="Times New Roman"/>
          <w:sz w:val="32"/>
          <w:highlight w:val="none"/>
        </w:rPr>
        <w:t>限时服务承诺（涉及募集户、托管户开立时限和收到指令后资金汇划时限）等。</w:t>
      </w:r>
    </w:p>
    <w:p w14:paraId="131C7D23">
      <w:pPr>
        <w:pStyle w:val="11"/>
        <w:ind w:firstLine="640"/>
        <w:rPr>
          <w:rFonts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</w:t>
      </w:r>
      <w:r>
        <w:rPr>
          <w:rFonts w:hint="eastAsia" w:eastAsia="方正黑体_GBK" w:cs="Times New Roman"/>
          <w:sz w:val="32"/>
          <w:szCs w:val="32"/>
          <w:highlight w:val="none"/>
        </w:rPr>
        <w:t>九</w:t>
      </w:r>
      <w:r>
        <w:rPr>
          <w:rFonts w:eastAsia="方正黑体_GBK" w:cs="Times New Roman"/>
          <w:sz w:val="32"/>
          <w:szCs w:val="32"/>
          <w:highlight w:val="none"/>
        </w:rPr>
        <w:t xml:space="preserve"> </w:t>
      </w:r>
      <w:r>
        <w:rPr>
          <w:rFonts w:hint="eastAsia" w:eastAsia="方正黑体_GBK" w:cs="Times New Roman"/>
          <w:sz w:val="32"/>
          <w:szCs w:val="32"/>
          <w:highlight w:val="none"/>
        </w:rPr>
        <w:t>金融服务支持</w:t>
      </w:r>
    </w:p>
    <w:p w14:paraId="4BD00B50">
      <w:pPr>
        <w:pStyle w:val="11"/>
        <w:ind w:firstLine="640"/>
        <w:rPr>
          <w:rFonts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szCs w:val="32"/>
          <w:highlight w:val="none"/>
        </w:rPr>
        <w:t>包括但不限于</w:t>
      </w:r>
      <w:r>
        <w:rPr>
          <w:rFonts w:hint="eastAsia" w:eastAsia="方正仿宋_GBK" w:cs="Times New Roman"/>
          <w:sz w:val="32"/>
          <w:szCs w:val="32"/>
          <w:highlight w:val="none"/>
        </w:rPr>
        <w:t>基金间隙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资金</w:t>
      </w:r>
      <w:r>
        <w:rPr>
          <w:rFonts w:hint="eastAsia" w:eastAsia="方正仿宋_GBK" w:cs="Times New Roman"/>
          <w:sz w:val="32"/>
          <w:szCs w:val="32"/>
          <w:highlight w:val="none"/>
        </w:rPr>
        <w:t>安排、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基金账户预期活期存款年收益率报价、</w:t>
      </w:r>
      <w:r>
        <w:rPr>
          <w:rFonts w:eastAsia="方正仿宋_GBK" w:cs="Times New Roman"/>
          <w:sz w:val="32"/>
          <w:highlight w:val="none"/>
        </w:rPr>
        <w:t>托管增值服务</w:t>
      </w:r>
      <w:r>
        <w:rPr>
          <w:rFonts w:hint="eastAsia" w:eastAsia="方正仿宋_GBK" w:cs="Times New Roman"/>
          <w:sz w:val="32"/>
          <w:highlight w:val="none"/>
        </w:rPr>
        <w:t>等金融服务支持。</w:t>
      </w:r>
    </w:p>
    <w:p w14:paraId="6AE0042A">
      <w:pPr>
        <w:pStyle w:val="11"/>
        <w:ind w:firstLine="640"/>
        <w:rPr>
          <w:rFonts w:eastAsia="方正黑体_GBK" w:cs="Times New Roman"/>
          <w:sz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</w:t>
      </w:r>
      <w:r>
        <w:rPr>
          <w:rFonts w:hint="eastAsia" w:eastAsia="方正黑体_GBK" w:cs="Times New Roman"/>
          <w:sz w:val="32"/>
          <w:szCs w:val="32"/>
          <w:highlight w:val="none"/>
        </w:rPr>
        <w:t>十</w:t>
      </w:r>
      <w:r>
        <w:rPr>
          <w:rFonts w:eastAsia="方正黑体_GBK" w:cs="Times New Roman"/>
          <w:sz w:val="32"/>
          <w:highlight w:val="none"/>
        </w:rPr>
        <w:t xml:space="preserve"> </w:t>
      </w:r>
      <w:r>
        <w:rPr>
          <w:rFonts w:eastAsia="方正黑体_GBK" w:cs="Times New Roman"/>
          <w:sz w:val="32"/>
          <w:szCs w:val="32"/>
          <w:highlight w:val="none"/>
        </w:rPr>
        <w:t>无重大过失及处罚的说明</w:t>
      </w:r>
    </w:p>
    <w:p w14:paraId="656354BF">
      <w:pPr>
        <w:pStyle w:val="11"/>
        <w:ind w:firstLine="640"/>
        <w:rPr>
          <w:rFonts w:hint="eastAsia" w:eastAsia="方正仿宋_GBK" w:cs="Times New Roman"/>
          <w:sz w:val="32"/>
          <w:highlight w:val="none"/>
        </w:rPr>
      </w:pPr>
      <w:r>
        <w:rPr>
          <w:rFonts w:eastAsia="方正仿宋_GBK" w:cs="Times New Roman"/>
          <w:sz w:val="32"/>
          <w:highlight w:val="none"/>
        </w:rPr>
        <w:t>最近3年无重大过失及受行政主管机关或司法机关处罚的证明文件或声明。</w:t>
      </w:r>
    </w:p>
    <w:p w14:paraId="68C176B9">
      <w:pPr>
        <w:pStyle w:val="11"/>
        <w:ind w:firstLine="640"/>
        <w:rPr>
          <w:rFonts w:hint="eastAsia" w:eastAsia="方正黑体_GBK" w:cs="Times New Roman"/>
          <w:sz w:val="32"/>
          <w:szCs w:val="32"/>
          <w:highlight w:val="none"/>
        </w:rPr>
      </w:pPr>
      <w:r>
        <w:rPr>
          <w:rFonts w:eastAsia="方正黑体_GBK" w:cs="Times New Roman"/>
          <w:sz w:val="32"/>
          <w:szCs w:val="32"/>
          <w:highlight w:val="none"/>
        </w:rPr>
        <w:t>文件十</w:t>
      </w:r>
      <w:r>
        <w:rPr>
          <w:rFonts w:hint="eastAsia" w:eastAsia="方正黑体_GBK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eastAsia="方正黑体_GBK" w:cs="Times New Roman"/>
          <w:sz w:val="32"/>
          <w:szCs w:val="32"/>
          <w:highlight w:val="none"/>
        </w:rPr>
        <w:t xml:space="preserve"> </w:t>
      </w:r>
      <w:r>
        <w:rPr>
          <w:rFonts w:hint="eastAsia" w:eastAsia="方正黑体_GBK" w:cs="Times New Roman"/>
          <w:sz w:val="32"/>
          <w:szCs w:val="32"/>
          <w:highlight w:val="none"/>
        </w:rPr>
        <w:t>参选</w:t>
      </w:r>
      <w:r>
        <w:rPr>
          <w:rFonts w:eastAsia="方正黑体_GBK" w:cs="Times New Roman"/>
          <w:sz w:val="32"/>
          <w:szCs w:val="32"/>
          <w:highlight w:val="none"/>
        </w:rPr>
        <w:t>银行认为需加以说明的其他材料</w:t>
      </w:r>
    </w:p>
    <w:p w14:paraId="488FF5D4">
      <w:pPr>
        <w:pStyle w:val="11"/>
        <w:ind w:firstLine="640"/>
        <w:rPr>
          <w:rFonts w:hint="eastAsia" w:eastAsia="方正仿宋_GBK" w:cs="Times New Roman"/>
          <w:sz w:val="32"/>
          <w:szCs w:val="32"/>
          <w:highlight w:val="none"/>
        </w:rPr>
      </w:pPr>
      <w:r>
        <w:rPr>
          <w:rFonts w:hint="eastAsia" w:eastAsia="方正仿宋_GBK" w:cs="Times New Roman"/>
          <w:sz w:val="32"/>
          <w:szCs w:val="32"/>
          <w:highlight w:val="none"/>
        </w:rPr>
        <w:t>包括但不限于防范化解债务风险、支持企业发展的相关情况等</w:t>
      </w:r>
      <w:r>
        <w:rPr>
          <w:rFonts w:eastAsia="方正仿宋_GBK" w:cs="Times New Roman"/>
          <w:sz w:val="32"/>
          <w:highlight w:val="none"/>
        </w:rPr>
        <w:t>。</w:t>
      </w:r>
    </w:p>
    <w:bookmarkEnd w:id="0"/>
    <w:p w14:paraId="2B2779B7">
      <w:pPr>
        <w:snapToGrid w:val="0"/>
        <w:spacing w:line="600" w:lineRule="exact"/>
        <w:ind w:firstLine="640"/>
        <w:rPr>
          <w:rFonts w:hint="default" w:ascii="Times New Roman" w:hAnsi="Times New Roman" w:eastAsia="方正仿宋_GBK" w:cs="Times New Roman"/>
          <w:sz w:val="32"/>
          <w:highlight w:val="none"/>
          <w:u w:val="single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</w:rPr>
        <w:t>托管银行遴选评分细则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中涉及的证明材料</w:t>
      </w:r>
      <w:r>
        <w:rPr>
          <w:rFonts w:hint="eastAsia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可作为上述</w:t>
      </w:r>
      <w:r>
        <w:rPr>
          <w:rFonts w:hint="default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文件</w:t>
      </w:r>
      <w:r>
        <w:rPr>
          <w:rFonts w:hint="eastAsia" w:ascii="Times New Roman" w:hAnsi="Times New Roman" w:eastAsia="方正仿宋_GBK" w:cs="Times New Roman"/>
          <w:sz w:val="32"/>
          <w:szCs w:val="22"/>
          <w:highlight w:val="none"/>
          <w:u w:val="single"/>
          <w:lang w:val="en-US" w:eastAsia="zh-CN"/>
        </w:rPr>
        <w:t>的相关附件。</w:t>
      </w:r>
    </w:p>
    <w:p w14:paraId="42D171B7">
      <w:pPr>
        <w:snapToGrid w:val="0"/>
        <w:spacing w:line="600" w:lineRule="exact"/>
        <w:ind w:firstLine="640"/>
        <w:rPr>
          <w:rFonts w:hint="eastAsia" w:ascii="Times New Roman" w:hAnsi="Times New Roman" w:eastAsia="方正仿宋_GBK" w:cs="Times New Roman"/>
          <w:sz w:val="32"/>
          <w:highlight w:val="none"/>
          <w:u w:val="single"/>
          <w:lang w:eastAsia="zh-CN"/>
        </w:rPr>
      </w:pPr>
      <w:r>
        <w:rPr>
          <w:rFonts w:ascii="Times New Roman" w:hAnsi="Times New Roman" w:eastAsia="方正仿宋_GBK" w:cs="Times New Roman"/>
          <w:sz w:val="32"/>
          <w:highlight w:val="none"/>
          <w:u w:val="single"/>
        </w:rPr>
        <w:t>申请材料汇编用印、格式、封面、装订要求附后</w:t>
      </w:r>
      <w:r>
        <w:rPr>
          <w:rFonts w:hint="eastAsia" w:ascii="Times New Roman" w:hAnsi="Times New Roman" w:eastAsia="方正仿宋_GBK" w:cs="Times New Roman"/>
          <w:sz w:val="32"/>
          <w:highlight w:val="none"/>
          <w:u w:val="single"/>
          <w:lang w:eastAsia="zh-CN"/>
        </w:rPr>
        <w:t>。</w:t>
      </w:r>
    </w:p>
    <w:p w14:paraId="21D23CAD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31E219AE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1CD8145C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155A5097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79B472FD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5579A451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3AC49F9F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03FB0122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301353F6">
      <w:pPr>
        <w:ind w:firstLine="0" w:firstLineChars="0"/>
        <w:rPr>
          <w:rFonts w:ascii="Times New Roman" w:hAnsi="Times New Roman" w:eastAsia="黑体" w:cs="Times New Roman"/>
          <w:szCs w:val="32"/>
          <w:highlight w:val="none"/>
        </w:rPr>
      </w:pPr>
    </w:p>
    <w:p w14:paraId="553CD6EC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7AE148BF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7D67C946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349419A0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7C70453D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033FBF59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板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1：</w:t>
      </w:r>
    </w:p>
    <w:p w14:paraId="24956956">
      <w:pPr>
        <w:ind w:firstLine="880"/>
        <w:jc w:val="center"/>
        <w:rPr>
          <w:rFonts w:ascii="Times New Roman" w:hAnsi="Times New Roman" w:eastAsia="方正小标宋_GBK" w:cs="Times New Roman"/>
          <w:bCs/>
          <w:szCs w:val="32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申请函</w:t>
      </w:r>
    </w:p>
    <w:p w14:paraId="32A765F6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78C92E89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宿迁产发创业投资有限公司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56460A48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根据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宿豫区及洋河新区产业集聚发展基金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托管银行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公开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遴选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公告，**银行（参选银行全称）不仅满足贵司对托管银行的基本要求，而且拥有健全的托管制度体系、专业的托管业务团队以及较强的托管服务能力。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2024年1月1日至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31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日，已受托管理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江苏省内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私募股权投资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基金数量合计**、规模**（基金需在中基协备案）；曾在****年获得****的荣誉（如人行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分行的综合评价结果等）。</w:t>
      </w:r>
    </w:p>
    <w:p w14:paraId="307D08EA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为充分发挥我行的资源优势和服务能力，助力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宿迁市现代化产业体系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高质量发展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，现申请托管。</w:t>
      </w:r>
    </w:p>
    <w:p w14:paraId="1C26681C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1D92B739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附件：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基金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托管银行申请表</w:t>
      </w:r>
    </w:p>
    <w:p w14:paraId="6D9AD7BB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联系人：****</w:t>
      </w:r>
    </w:p>
    <w:p w14:paraId="41540F1B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联系电话：****</w:t>
      </w:r>
    </w:p>
    <w:p w14:paraId="28EF84D2">
      <w:pPr>
        <w:ind w:firstLine="640"/>
        <w:jc w:val="righ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参选银行名称（盖章）</w:t>
      </w:r>
    </w:p>
    <w:p w14:paraId="47679308">
      <w:pPr>
        <w:spacing w:line="240" w:lineRule="auto"/>
        <w:ind w:firstLine="640" w:firstLineChars="0"/>
        <w:jc w:val="righ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年**月**日</w:t>
      </w:r>
    </w:p>
    <w:p w14:paraId="6977E1C7">
      <w:pPr>
        <w:spacing w:line="600" w:lineRule="exact"/>
        <w:ind w:firstLine="0" w:firstLineChars="0"/>
        <w:rPr>
          <w:rFonts w:ascii="Times New Roman" w:hAnsi="Times New Roman" w:eastAsia="方正仿宋_GBK" w:cs="Times New Roman"/>
          <w:szCs w:val="32"/>
          <w:highlight w:val="none"/>
        </w:rPr>
      </w:pPr>
    </w:p>
    <w:p w14:paraId="46692F6F">
      <w:pPr>
        <w:spacing w:line="600" w:lineRule="exact"/>
        <w:ind w:firstLine="0" w:firstLineChars="0"/>
        <w:rPr>
          <w:rFonts w:ascii="Times New Roman" w:hAnsi="Times New Roman" w:eastAsia="方正仿宋_GBK" w:cs="Times New Roman"/>
          <w:szCs w:val="32"/>
          <w:highlight w:val="none"/>
        </w:rPr>
      </w:pPr>
    </w:p>
    <w:p w14:paraId="7FB6CE65">
      <w:pPr>
        <w:spacing w:line="600" w:lineRule="exact"/>
        <w:ind w:firstLine="0" w:firstLineChars="0"/>
        <w:rPr>
          <w:rFonts w:ascii="Times New Roman" w:hAnsi="Times New Roman" w:eastAsia="方正仿宋_GBK" w:cs="Times New Roman"/>
          <w:szCs w:val="32"/>
          <w:highlight w:val="none"/>
        </w:rPr>
      </w:pPr>
    </w:p>
    <w:p w14:paraId="09B98252">
      <w:pPr>
        <w:spacing w:line="600" w:lineRule="exact"/>
        <w:ind w:firstLine="0" w:firstLineChars="0"/>
        <w:rPr>
          <w:rFonts w:ascii="Times New Roman" w:hAnsi="Times New Roman" w:eastAsia="方正仿宋_GBK" w:cs="Times New Roman"/>
          <w:spacing w:val="-3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方正仿宋_GBK" w:cs="Times New Roman"/>
          <w:szCs w:val="32"/>
          <w:highlight w:val="none"/>
        </w:rPr>
        <w:t>附件：</w:t>
      </w:r>
    </w:p>
    <w:p w14:paraId="4F08C6B1">
      <w:pPr>
        <w:spacing w:line="600" w:lineRule="exact"/>
        <w:ind w:firstLine="714"/>
        <w:jc w:val="center"/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val="en-US" w:eastAsia="zh-CN"/>
        </w:rPr>
        <w:t>宿豫区及洋河新区产业集聚发展基金</w:t>
      </w:r>
    </w:p>
    <w:p w14:paraId="42BC06F5">
      <w:pPr>
        <w:spacing w:line="600" w:lineRule="exact"/>
        <w:ind w:firstLine="714"/>
        <w:jc w:val="center"/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托管银行申请表</w:t>
      </w:r>
    </w:p>
    <w:tbl>
      <w:tblPr>
        <w:tblStyle w:val="44"/>
        <w:tblW w:w="996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2876"/>
        <w:gridCol w:w="2491"/>
        <w:gridCol w:w="2314"/>
      </w:tblGrid>
      <w:tr w14:paraId="366AE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jc w:val="center"/>
        </w:trPr>
        <w:tc>
          <w:tcPr>
            <w:tcW w:w="2279" w:type="dxa"/>
            <w:vAlign w:val="center"/>
          </w:tcPr>
          <w:p w14:paraId="5E8306F2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参选银行</w:t>
            </w:r>
            <w:r>
              <w:rPr>
                <w:rFonts w:ascii="Times New Roman" w:hAnsi="Times New Roman" w:eastAsia="方正仿宋_GBK" w:cs="Times New Roman"/>
                <w:highlight w:val="none"/>
              </w:rPr>
              <w:t>名称</w:t>
            </w:r>
          </w:p>
        </w:tc>
        <w:tc>
          <w:tcPr>
            <w:tcW w:w="2876" w:type="dxa"/>
            <w:vAlign w:val="center"/>
          </w:tcPr>
          <w:p w14:paraId="5915347D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（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加盖</w:t>
            </w:r>
            <w:r>
              <w:rPr>
                <w:rFonts w:ascii="Times New Roman" w:hAnsi="Times New Roman" w:eastAsia="方正仿宋_GBK" w:cs="Times New Roman"/>
                <w:highlight w:val="none"/>
              </w:rPr>
              <w:t>公章）</w:t>
            </w:r>
          </w:p>
        </w:tc>
        <w:tc>
          <w:tcPr>
            <w:tcW w:w="2491" w:type="dxa"/>
            <w:vAlign w:val="center"/>
          </w:tcPr>
          <w:p w14:paraId="35E5738A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负责人</w:t>
            </w:r>
          </w:p>
        </w:tc>
        <w:tc>
          <w:tcPr>
            <w:tcW w:w="2314" w:type="dxa"/>
            <w:vAlign w:val="center"/>
          </w:tcPr>
          <w:p w14:paraId="04EC0924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</w:tr>
      <w:tr w14:paraId="60883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2279" w:type="dxa"/>
            <w:vAlign w:val="center"/>
          </w:tcPr>
          <w:p w14:paraId="53EDC616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在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val="en-US" w:eastAsia="zh-CN"/>
              </w:rPr>
              <w:t>宿迁市宿豫区</w:t>
            </w:r>
            <w:r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  <w:t>内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设立机构日期</w:t>
            </w:r>
          </w:p>
        </w:tc>
        <w:tc>
          <w:tcPr>
            <w:tcW w:w="2876" w:type="dxa"/>
            <w:vAlign w:val="center"/>
          </w:tcPr>
          <w:p w14:paraId="26030A22">
            <w:pPr>
              <w:pStyle w:val="43"/>
              <w:widowControl w:val="0"/>
              <w:ind w:firstLine="1120" w:firstLineChars="400"/>
              <w:jc w:val="both"/>
              <w:rPr>
                <w:rFonts w:hint="default" w:ascii="Times New Roman" w:hAnsi="Times New Roman" w:eastAsia="方正仿宋_GBK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年      月</w:t>
            </w:r>
          </w:p>
        </w:tc>
        <w:tc>
          <w:tcPr>
            <w:tcW w:w="2491" w:type="dxa"/>
            <w:vMerge w:val="restart"/>
            <w:vAlign w:val="center"/>
          </w:tcPr>
          <w:p w14:paraId="11E2F8D1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在</w:t>
            </w:r>
            <w:r>
              <w:rPr>
                <w:rFonts w:ascii="Times New Roman" w:hAnsi="Times New Roman" w:eastAsia="方正仿宋_GBK" w:cs="Times New Roman"/>
                <w:b/>
                <w:bCs/>
                <w:highlight w:val="none"/>
                <w:lang w:eastAsia="zh-CN"/>
              </w:rPr>
              <w:t>江苏省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内设立支行及分理处总数</w:t>
            </w:r>
          </w:p>
        </w:tc>
        <w:tc>
          <w:tcPr>
            <w:tcW w:w="2314" w:type="dxa"/>
            <w:vMerge w:val="restart"/>
            <w:vAlign w:val="center"/>
          </w:tcPr>
          <w:p w14:paraId="54B169FA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个</w:t>
            </w:r>
          </w:p>
        </w:tc>
      </w:tr>
      <w:tr w14:paraId="2EC99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2279" w:type="dxa"/>
            <w:vAlign w:val="center"/>
          </w:tcPr>
          <w:p w14:paraId="65408574">
            <w:pPr>
              <w:pStyle w:val="43"/>
              <w:widowControl w:val="0"/>
              <w:jc w:val="center"/>
              <w:rPr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在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val="en-US" w:eastAsia="zh-CN"/>
              </w:rPr>
              <w:t>宿迁市洋河新区</w:t>
            </w:r>
            <w:r>
              <w:rPr>
                <w:rFonts w:ascii="Times New Roman" w:hAnsi="Times New Roman" w:eastAsia="方正仿宋_GBK" w:cs="Times New Roman"/>
                <w:color w:val="auto"/>
                <w:highlight w:val="none"/>
                <w:lang w:eastAsia="zh-CN"/>
              </w:rPr>
              <w:t>内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设立机构日期</w:t>
            </w:r>
          </w:p>
        </w:tc>
        <w:tc>
          <w:tcPr>
            <w:tcW w:w="2876" w:type="dxa"/>
            <w:vAlign w:val="center"/>
          </w:tcPr>
          <w:p w14:paraId="60516ADB">
            <w:pPr>
              <w:pStyle w:val="43"/>
              <w:widowControl w:val="0"/>
              <w:ind w:firstLine="1120" w:firstLineChars="400"/>
              <w:jc w:val="both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年      月</w:t>
            </w:r>
          </w:p>
        </w:tc>
        <w:tc>
          <w:tcPr>
            <w:tcW w:w="2491" w:type="dxa"/>
            <w:vMerge w:val="continue"/>
            <w:vAlign w:val="center"/>
          </w:tcPr>
          <w:p w14:paraId="2F47A9B2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314" w:type="dxa"/>
            <w:vMerge w:val="continue"/>
            <w:vAlign w:val="center"/>
          </w:tcPr>
          <w:p w14:paraId="03724A87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0EA9A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1A8939E3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基金托管资格</w:t>
            </w:r>
          </w:p>
        </w:tc>
        <w:tc>
          <w:tcPr>
            <w:tcW w:w="2876" w:type="dxa"/>
            <w:vAlign w:val="center"/>
          </w:tcPr>
          <w:p w14:paraId="311749FF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6C3B454E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基金账户预期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活期存款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年收益率</w:t>
            </w:r>
          </w:p>
        </w:tc>
        <w:tc>
          <w:tcPr>
            <w:tcW w:w="2314" w:type="dxa"/>
            <w:vAlign w:val="center"/>
          </w:tcPr>
          <w:p w14:paraId="6FDCE8EB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</w:tr>
      <w:tr w14:paraId="74687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0256C269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基金托管业务部门</w:t>
            </w:r>
          </w:p>
        </w:tc>
        <w:tc>
          <w:tcPr>
            <w:tcW w:w="2876" w:type="dxa"/>
            <w:vAlign w:val="center"/>
          </w:tcPr>
          <w:p w14:paraId="64E225F5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49F1C775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专职人员数量</w:t>
            </w:r>
          </w:p>
        </w:tc>
        <w:tc>
          <w:tcPr>
            <w:tcW w:w="2314" w:type="dxa"/>
            <w:vAlign w:val="center"/>
          </w:tcPr>
          <w:p w14:paraId="10345524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人</w:t>
            </w:r>
          </w:p>
        </w:tc>
      </w:tr>
      <w:tr w14:paraId="23725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7547A6AD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拟定服务专人姓名</w:t>
            </w:r>
          </w:p>
        </w:tc>
        <w:tc>
          <w:tcPr>
            <w:tcW w:w="2876" w:type="dxa"/>
            <w:vAlign w:val="center"/>
          </w:tcPr>
          <w:p w14:paraId="0B6CCB9B">
            <w:pPr>
              <w:spacing w:line="520" w:lineRule="exact"/>
              <w:ind w:firstLine="64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2F3F98AA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基金从业年数</w:t>
            </w:r>
          </w:p>
        </w:tc>
        <w:tc>
          <w:tcPr>
            <w:tcW w:w="2314" w:type="dxa"/>
            <w:vAlign w:val="center"/>
          </w:tcPr>
          <w:p w14:paraId="4291686A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年</w:t>
            </w:r>
          </w:p>
        </w:tc>
      </w:tr>
      <w:tr w14:paraId="5B224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279" w:type="dxa"/>
            <w:vAlign w:val="center"/>
          </w:tcPr>
          <w:p w14:paraId="6CCBE7BF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江苏省范围内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私募股权投资基金托管数量</w:t>
            </w:r>
          </w:p>
        </w:tc>
        <w:tc>
          <w:tcPr>
            <w:tcW w:w="2876" w:type="dxa"/>
            <w:vAlign w:val="center"/>
          </w:tcPr>
          <w:p w14:paraId="37552B07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个（20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月1日至202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月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3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日）</w:t>
            </w:r>
          </w:p>
        </w:tc>
        <w:tc>
          <w:tcPr>
            <w:tcW w:w="2491" w:type="dxa"/>
            <w:vAlign w:val="center"/>
          </w:tcPr>
          <w:p w14:paraId="6CC891FB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江苏省范围内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私募股权投资基金托管规模</w:t>
            </w:r>
          </w:p>
        </w:tc>
        <w:tc>
          <w:tcPr>
            <w:tcW w:w="2314" w:type="dxa"/>
            <w:vAlign w:val="center"/>
          </w:tcPr>
          <w:p w14:paraId="5B2E823A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亿元（20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月1日至202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highlight w:val="none"/>
                <w:lang w:eastAsia="zh-CN"/>
              </w:rPr>
              <w:t>月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3</w:t>
            </w: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日）</w:t>
            </w:r>
          </w:p>
        </w:tc>
      </w:tr>
      <w:tr w14:paraId="3A820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7BB25E60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近三年不良</w:t>
            </w:r>
            <w:r>
              <w:rPr>
                <w:rFonts w:ascii="Times New Roman" w:hAnsi="Times New Roman" w:eastAsia="方正仿宋_GBK" w:cs="Times New Roman"/>
                <w:highlight w:val="none"/>
                <w:lang w:eastAsia="zh-CN"/>
              </w:rPr>
              <w:t>记</w:t>
            </w:r>
            <w:r>
              <w:rPr>
                <w:rFonts w:ascii="Times New Roman" w:hAnsi="Times New Roman" w:eastAsia="方正仿宋_GBK" w:cs="Times New Roman"/>
                <w:highlight w:val="none"/>
              </w:rPr>
              <w:t>录</w:t>
            </w:r>
          </w:p>
        </w:tc>
        <w:tc>
          <w:tcPr>
            <w:tcW w:w="2876" w:type="dxa"/>
            <w:vAlign w:val="center"/>
          </w:tcPr>
          <w:p w14:paraId="678CDB76">
            <w:pPr>
              <w:spacing w:line="520" w:lineRule="exact"/>
              <w:ind w:firstLine="560" w:firstLineChars="0"/>
              <w:jc w:val="center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highlight w:val="none"/>
                <w:lang w:eastAsia="en-US"/>
                <w14:ligatures w14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038AB33A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服务响应承诺时效</w:t>
            </w:r>
          </w:p>
        </w:tc>
        <w:tc>
          <w:tcPr>
            <w:tcW w:w="2314" w:type="dxa"/>
            <w:vAlign w:val="center"/>
          </w:tcPr>
          <w:p w14:paraId="32070CC3">
            <w:pPr>
              <w:pStyle w:val="43"/>
              <w:widowControl w:val="0"/>
              <w:ind w:firstLine="64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小时</w:t>
            </w:r>
          </w:p>
        </w:tc>
      </w:tr>
      <w:tr w14:paraId="6A206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  <w:jc w:val="center"/>
        </w:trPr>
        <w:tc>
          <w:tcPr>
            <w:tcW w:w="2279" w:type="dxa"/>
            <w:vAlign w:val="center"/>
          </w:tcPr>
          <w:p w14:paraId="1A49AB4E">
            <w:pPr>
              <w:pStyle w:val="43"/>
              <w:widowControl w:val="0"/>
              <w:jc w:val="center"/>
              <w:rPr>
                <w:rFonts w:ascii="Times New Roman" w:hAnsi="Times New Roman" w:eastAsia="方正仿宋_GBK" w:cs="Times New Roman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highlight w:val="none"/>
              </w:rPr>
              <w:t>申请优势简述</w:t>
            </w:r>
          </w:p>
        </w:tc>
        <w:tc>
          <w:tcPr>
            <w:tcW w:w="7681" w:type="dxa"/>
            <w:gridSpan w:val="3"/>
            <w:vAlign w:val="center"/>
          </w:tcPr>
          <w:p w14:paraId="47713502">
            <w:pPr>
              <w:spacing w:line="520" w:lineRule="exact"/>
              <w:ind w:left="0" w:leftChars="0" w:firstLine="0" w:firstLineChars="0"/>
              <w:jc w:val="both"/>
              <w:rPr>
                <w:rFonts w:ascii="Times New Roman" w:hAnsi="Times New Roman" w:eastAsia="方正仿宋_GBK" w:cs="Times New Roman"/>
                <w:kern w:val="0"/>
                <w:szCs w:val="20"/>
                <w:highlight w:val="none"/>
                <w14:ligatures w14:val="none"/>
              </w:rPr>
            </w:pPr>
          </w:p>
        </w:tc>
      </w:tr>
    </w:tbl>
    <w:p w14:paraId="36B01CD8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注：私募股权投资基金托管数量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和规模仅限于在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中基协备案的基金。</w:t>
      </w:r>
    </w:p>
    <w:p w14:paraId="1C4F83C2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板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2：</w:t>
      </w:r>
    </w:p>
    <w:p w14:paraId="1D47AAD9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300F0D7F">
      <w:pPr>
        <w:ind w:firstLine="0" w:firstLineChars="0"/>
        <w:jc w:val="center"/>
        <w:rPr>
          <w:rFonts w:ascii="Times New Roman" w:hAnsi="Times New Roman" w:eastAsia="方正小标宋_GBK" w:cs="Times New Roman"/>
          <w:bCs/>
          <w:szCs w:val="32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授权书</w:t>
      </w:r>
    </w:p>
    <w:p w14:paraId="5C1EC110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122827FC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宿迁产发创业投资有限公司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4559F399">
      <w:pPr>
        <w:ind w:firstLine="640"/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为提供便捷、高效、优质的托管服务，根据遴选公告要求，我行（统一社会信用代码：***）现授权**银行**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分行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作为代表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参与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宿豫区产业集聚发展基金（有限合伙）及洋河新区产业集聚发展基金（有限合伙）（筹）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托管银行的遴选工作。</w:t>
      </w:r>
    </w:p>
    <w:p w14:paraId="74DD7068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**银行**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分行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将按照遴选程序要求，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参与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编制申请材料、配合评审等工作，在确定托管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银行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后将会全权负责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对应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托管协议的谈判、签署，并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配合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做好托管账户开立、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参与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托管运作等相关事宜。</w:t>
      </w:r>
    </w:p>
    <w:p w14:paraId="018F56E8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21C189E0">
      <w:pPr>
        <w:ind w:firstLine="640"/>
        <w:jc w:val="righ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1ED83F26">
      <w:pPr>
        <w:ind w:right="1280" w:firstLine="640"/>
        <w:jc w:val="right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授权单位名称（盖章）</w:t>
      </w:r>
    </w:p>
    <w:p w14:paraId="799D53E5">
      <w:pPr>
        <w:ind w:firstLine="5760" w:firstLineChars="180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年**月**日</w:t>
      </w:r>
    </w:p>
    <w:p w14:paraId="6BEB281A">
      <w:pPr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</w:p>
    <w:p w14:paraId="2EFED123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27C52E86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383D6A12">
      <w:pPr>
        <w:ind w:firstLine="640"/>
        <w:rPr>
          <w:rFonts w:ascii="Times New Roman" w:hAnsi="Times New Roman" w:eastAsia="仿宋_GB2312" w:cs="Times New Roman"/>
          <w:szCs w:val="32"/>
          <w:highlight w:val="none"/>
        </w:rPr>
      </w:pPr>
    </w:p>
    <w:p w14:paraId="4ABE5C23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</w:p>
    <w:p w14:paraId="73D569AA">
      <w:pPr>
        <w:ind w:firstLine="0" w:firstLineChars="0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仿宋_GB2312" w:cs="Times New Roman"/>
          <w:szCs w:val="32"/>
          <w:highlight w:val="none"/>
        </w:rPr>
        <w:br w:type="page"/>
      </w:r>
    </w:p>
    <w:p w14:paraId="537D4A4D">
      <w:pPr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模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板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3：</w:t>
      </w:r>
    </w:p>
    <w:p w14:paraId="60144614">
      <w:pPr>
        <w:ind w:firstLine="0" w:firstLineChars="0"/>
        <w:jc w:val="center"/>
        <w:rPr>
          <w:rFonts w:ascii="Times New Roman" w:hAnsi="Times New Roman" w:eastAsia="仿宋_GB2312" w:cs="Times New Roman"/>
          <w:szCs w:val="32"/>
          <w:highlight w:val="none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  <w:t>承诺函</w:t>
      </w:r>
    </w:p>
    <w:p w14:paraId="1C7AA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宿迁产发创业投资有限公司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0F304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  <w:u w:val="single"/>
        </w:rPr>
        <w:t>（参选银行全称）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宿豫区产业集聚发展基金（有限合伙）及洋河新区产业集聚发展基金（有限合伙）（筹）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托管银行的遴选，根据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宿豫区及洋河新区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产业集聚发展基金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公开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遴选托管银行公告（以下简称“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遴选公告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”）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要求，现郑重承诺如下：</w:t>
      </w:r>
    </w:p>
    <w:p w14:paraId="73B41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1.我行承诺本次参选所提供的全部资料真实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、准确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完整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，如果所提供的资料有欺诈和严重失实情况，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贵司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有权取消我行参选资格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，因资料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欺诈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、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失实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对贵司造成的损失，我行亦承诺予以赔偿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1B2E6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2.我行承诺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已具备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遴选公告第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项所述“托管银行申请资质要求”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中所涉及的所有要求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6D34C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3.如若获选，我行承诺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将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严格履行遴选公告第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项所述“托管银行主要职责”并落实基金托管协议要求，如有违反，贵司有权单方面终止托管协议且不承担任何违约责任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，我行承诺就违反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“托管银行主要职责”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以及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基金托管协议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的行为，对贵司承担赔偿责任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70ADA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4.如若获选，我行对投标时出具相关承诺承担相应法律责任，如若无法达成或未能达成承诺内容，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贵司有权单方面终止托管协议且不承担任何违约责任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26C83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参选银行名称（盖章）：</w:t>
      </w:r>
    </w:p>
    <w:p w14:paraId="62E81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right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参选银行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法定代表人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签字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：</w:t>
      </w:r>
    </w:p>
    <w:p w14:paraId="2F08D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righ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2098" w:right="1474" w:bottom="1985" w:left="1588" w:header="1247" w:footer="1588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年**月**日</w:t>
      </w:r>
    </w:p>
    <w:p w14:paraId="2CF278C0">
      <w:pPr>
        <w:spacing w:before="100" w:line="227" w:lineRule="auto"/>
        <w:ind w:firstLine="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pacing w:val="-4"/>
          <w:sz w:val="32"/>
          <w:szCs w:val="32"/>
          <w:highlight w:val="none"/>
        </w:rPr>
        <w:t>模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highlight w:val="none"/>
          <w:lang w:val="en-US" w:eastAsia="zh-CN"/>
        </w:rPr>
        <w:t>板</w:t>
      </w:r>
      <w:r>
        <w:rPr>
          <w:rFonts w:ascii="Times New Roman" w:hAnsi="Times New Roman" w:eastAsia="方正仿宋_GBK" w:cs="Times New Roman"/>
          <w:spacing w:val="-4"/>
          <w:sz w:val="32"/>
          <w:szCs w:val="32"/>
          <w:highlight w:val="none"/>
        </w:rPr>
        <w:t>4：</w:t>
      </w:r>
    </w:p>
    <w:p w14:paraId="3763D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714"/>
        <w:jc w:val="center"/>
        <w:textAlignment w:val="auto"/>
        <w:rPr>
          <w:rFonts w:ascii="Times New Roman" w:hAnsi="Times New Roman" w:eastAsia="小标宋" w:cs="Times New Roman"/>
          <w:spacing w:val="-3"/>
          <w:position w:val="18"/>
          <w:sz w:val="36"/>
          <w:szCs w:val="36"/>
          <w:highlight w:val="none"/>
        </w:rPr>
      </w:pP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托管基金汇总统计表（</w:t>
      </w:r>
      <w:r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val="en-US" w:eastAsia="zh-CN"/>
        </w:rPr>
        <w:t>江苏省</w:t>
      </w: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范围</w:t>
      </w:r>
      <w:r>
        <w:rPr>
          <w:rFonts w:hint="eastAsia"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  <w:lang w:val="en-US" w:eastAsia="zh-CN"/>
        </w:rPr>
        <w:t>内私募股权投资基金</w:t>
      </w:r>
      <w:r>
        <w:rPr>
          <w:rFonts w:ascii="Times New Roman" w:hAnsi="Times New Roman" w:eastAsia="方正小标宋_GBK" w:cs="Times New Roman"/>
          <w:spacing w:val="-6"/>
          <w:position w:val="18"/>
          <w:sz w:val="36"/>
          <w:szCs w:val="36"/>
          <w:highlight w:val="none"/>
        </w:rPr>
        <w:t>）</w:t>
      </w:r>
    </w:p>
    <w:p w14:paraId="64F9D430">
      <w:pPr>
        <w:pStyle w:val="43"/>
        <w:widowControl w:val="0"/>
        <w:rPr>
          <w:rFonts w:ascii="Times New Roman" w:hAnsi="Times New Roman" w:eastAsia="方正仿宋_GBK" w:cs="Times New Roman"/>
          <w:sz w:val="28"/>
          <w:highlight w:val="none"/>
          <w:lang w:eastAsia="zh-CN"/>
        </w:rPr>
      </w:pPr>
      <w:r>
        <w:rPr>
          <w:rFonts w:ascii="Times New Roman" w:hAnsi="Times New Roman" w:eastAsia="方正仿宋_GBK" w:cs="Times New Roman"/>
          <w:sz w:val="28"/>
          <w:highlight w:val="none"/>
          <w:lang w:eastAsia="zh-CN"/>
        </w:rPr>
        <w:t xml:space="preserve">填报单位（需加盖公章）：                                                         </w:t>
      </w:r>
      <w:r>
        <w:rPr>
          <w:rFonts w:hint="eastAsia" w:ascii="Times New Roman" w:hAnsi="Times New Roman" w:eastAsia="方正仿宋_GBK" w:cs="Times New Roman"/>
          <w:sz w:val="28"/>
          <w:highlight w:val="none"/>
          <w:lang w:eastAsia="zh-CN"/>
        </w:rPr>
        <w:t xml:space="preserve">                                                   </w:t>
      </w:r>
      <w:r>
        <w:rPr>
          <w:rFonts w:ascii="Times New Roman" w:hAnsi="Times New Roman" w:eastAsia="方正仿宋_GBK" w:cs="Times New Roman"/>
          <w:sz w:val="28"/>
          <w:highlight w:val="none"/>
          <w:lang w:eastAsia="zh-CN"/>
        </w:rPr>
        <w:t>单位（亿元）</w:t>
      </w:r>
    </w:p>
    <w:tbl>
      <w:tblPr>
        <w:tblStyle w:val="4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2977"/>
        <w:gridCol w:w="1728"/>
        <w:gridCol w:w="1731"/>
        <w:gridCol w:w="1329"/>
        <w:gridCol w:w="1450"/>
        <w:gridCol w:w="1734"/>
        <w:gridCol w:w="1734"/>
      </w:tblGrid>
      <w:tr w14:paraId="24E6B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 w14:paraId="6F2C0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08B5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52ED6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018D0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397D0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2"/>
                <w:kern w:val="0"/>
                <w:sz w:val="28"/>
                <w:szCs w:val="28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40A16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2A2F8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37D5B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kern w:val="0"/>
                <w:sz w:val="28"/>
                <w:szCs w:val="28"/>
                <w:highlight w:val="none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spacing w:val="-3"/>
                <w:kern w:val="0"/>
                <w:sz w:val="28"/>
                <w:szCs w:val="28"/>
                <w:highlight w:val="none"/>
                <w14:ligatures w14:val="none"/>
              </w:rPr>
              <w:t>实缴规模</w:t>
            </w:r>
          </w:p>
        </w:tc>
      </w:tr>
      <w:tr w14:paraId="17659F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4EC2B4C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196DD98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9F94A2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070B90F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27F8C2C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2162492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75B219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407B30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94BF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0E832EB4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78D1D20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230CF03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2E4B015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2BC9E79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36392F2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414B5A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15579E8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6FBD2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273D00C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6F90761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45248426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05FA5EA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3BB7635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9EFC1B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988A981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427BFE5E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E473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3021B37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5868677C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0AC324F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079E489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6202550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F929AE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4317DF8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44B31B3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  <w:tr w14:paraId="7AC65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30FCA3E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52B56D77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027B652D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26194950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0644441A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7027DE69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A87ED8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5F0EEC3F">
            <w:pPr>
              <w:spacing w:line="240" w:lineRule="auto"/>
              <w:ind w:firstLine="40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0"/>
                <w:szCs w:val="20"/>
                <w:highlight w:val="none"/>
                <w14:ligatures w14:val="none"/>
              </w:rPr>
            </w:pPr>
          </w:p>
        </w:tc>
      </w:tr>
    </w:tbl>
    <w:p w14:paraId="649F7197">
      <w:pPr>
        <w:spacing w:before="100" w:line="227" w:lineRule="auto"/>
        <w:ind w:firstLine="0" w:firstLineChars="0"/>
        <w:rPr>
          <w:rFonts w:ascii="Times New Roman" w:hAnsi="Times New Roman" w:eastAsia="方正小标宋_GBK" w:cs="Times New Roman"/>
          <w:sz w:val="40"/>
          <w:szCs w:val="40"/>
          <w:highlight w:val="none"/>
        </w:rPr>
        <w:sectPr>
          <w:headerReference r:id="rId11" w:type="default"/>
          <w:footerReference r:id="rId13" w:type="default"/>
          <w:headerReference r:id="rId12" w:type="even"/>
          <w:footerReference r:id="rId14" w:type="even"/>
          <w:pgSz w:w="16838" w:h="11906" w:orient="landscape"/>
          <w:pgMar w:top="2098" w:right="1474" w:bottom="1984" w:left="1587" w:header="1247" w:footer="1587" w:gutter="0"/>
          <w:cols w:space="0" w:num="1"/>
          <w:rtlGutter w:val="0"/>
          <w:docGrid w:type="lines" w:linePitch="442" w:charSpace="0"/>
        </w:sect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注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：托管基金仅限于在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中基协备案的基金</w:t>
      </w:r>
      <w:bookmarkStart w:id="1" w:name="_Hlk170155630"/>
    </w:p>
    <w:p w14:paraId="038685DB">
      <w:pPr>
        <w:snapToGrid w:val="0"/>
        <w:spacing w:line="600" w:lineRule="exact"/>
        <w:ind w:firstLine="0" w:firstLineChars="0"/>
        <w:jc w:val="center"/>
        <w:rPr>
          <w:rFonts w:ascii="Times New Roman" w:hAnsi="Times New Roman" w:eastAsia="方正小标宋_GBK" w:cs="Times New Roman"/>
          <w:sz w:val="40"/>
          <w:szCs w:val="40"/>
          <w:highlight w:val="none"/>
        </w:rPr>
      </w:pPr>
      <w:r>
        <w:rPr>
          <w:rFonts w:ascii="Times New Roman" w:hAnsi="Times New Roman" w:eastAsia="方正小标宋_GBK" w:cs="Times New Roman"/>
          <w:sz w:val="40"/>
          <w:szCs w:val="40"/>
          <w:highlight w:val="none"/>
        </w:rPr>
        <w:t>申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</w:rPr>
        <w:t>请</w:t>
      </w:r>
      <w:r>
        <w:rPr>
          <w:rFonts w:ascii="Times New Roman" w:hAnsi="Times New Roman" w:eastAsia="方正小标宋_GBK" w:cs="Times New Roman"/>
          <w:sz w:val="40"/>
          <w:szCs w:val="40"/>
          <w:highlight w:val="none"/>
        </w:rPr>
        <w:t>材料汇编用印、格式、封面、装订要求</w:t>
      </w:r>
    </w:p>
    <w:bookmarkEnd w:id="1"/>
    <w:p w14:paraId="4EB69AFA">
      <w:pPr>
        <w:snapToGrid w:val="0"/>
        <w:spacing w:line="600" w:lineRule="exact"/>
        <w:ind w:firstLine="800"/>
        <w:jc w:val="center"/>
        <w:rPr>
          <w:rFonts w:ascii="Times New Roman" w:hAnsi="Times New Roman" w:eastAsia="方正小标宋_GBK" w:cs="Times New Roman"/>
          <w:sz w:val="40"/>
          <w:szCs w:val="40"/>
          <w:highlight w:val="none"/>
        </w:rPr>
      </w:pPr>
    </w:p>
    <w:p w14:paraId="0DE9FD95">
      <w:pPr>
        <w:spacing w:line="570" w:lineRule="exact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一、用印说明</w:t>
      </w:r>
    </w:p>
    <w:p w14:paraId="4FA3D4F0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1.文件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参选银行的授权单位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盖章；文件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一、文件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至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参选银行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盖章，分别在相应文件首页和末页盖章。</w:t>
      </w:r>
    </w:p>
    <w:p w14:paraId="602EC813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2.在每一本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材料汇编封面盖章，并加盖骑缝章。</w:t>
      </w:r>
    </w:p>
    <w:p w14:paraId="20BBA53F">
      <w:pPr>
        <w:spacing w:line="570" w:lineRule="exact"/>
        <w:ind w:firstLine="640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黑体_GBK" w:cs="Times New Roman"/>
          <w:sz w:val="32"/>
          <w:szCs w:val="32"/>
          <w:highlight w:val="none"/>
        </w:rPr>
        <w:t>二、格式说明</w:t>
      </w:r>
    </w:p>
    <w:p w14:paraId="6DF801AF">
      <w:pPr>
        <w:spacing w:line="570" w:lineRule="exact"/>
        <w:ind w:firstLine="640"/>
        <w:rPr>
          <w:rFonts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sz w:val="32"/>
          <w:szCs w:val="32"/>
          <w:highlight w:val="none"/>
        </w:rPr>
        <w:t>（一）标题</w:t>
      </w:r>
    </w:p>
    <w:p w14:paraId="3131AA68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标题字体“方正小标宋_GBK”，二号字，行间距28.5磅。</w:t>
      </w:r>
    </w:p>
    <w:p w14:paraId="29012F87">
      <w:pPr>
        <w:spacing w:line="570" w:lineRule="exact"/>
        <w:ind w:firstLine="640"/>
        <w:rPr>
          <w:rFonts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sz w:val="32"/>
          <w:szCs w:val="32"/>
          <w:highlight w:val="none"/>
        </w:rPr>
        <w:t>（二）正文</w:t>
      </w:r>
    </w:p>
    <w:p w14:paraId="1381C17B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正文行间距28.5磅。</w:t>
      </w:r>
    </w:p>
    <w:p w14:paraId="521B3FC7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一级标题使用三号“方正黑体_GBK”字体；</w:t>
      </w:r>
    </w:p>
    <w:p w14:paraId="311390A5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二级标题使用三号“方正楷体_GBK”字体；</w:t>
      </w:r>
    </w:p>
    <w:p w14:paraId="14CB5996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三级标题使用三号“方正仿宋_GBK”字体，加粗；</w:t>
      </w:r>
    </w:p>
    <w:p w14:paraId="3549C211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正文文字统一使用三号“方正仿宋_GBK”字体；</w:t>
      </w:r>
    </w:p>
    <w:p w14:paraId="41673405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数字和英文字母使用三号“Times New Roman”字体。</w:t>
      </w:r>
    </w:p>
    <w:p w14:paraId="2773886D">
      <w:pPr>
        <w:spacing w:line="570" w:lineRule="exact"/>
        <w:ind w:firstLine="640"/>
        <w:rPr>
          <w:rFonts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sz w:val="32"/>
          <w:szCs w:val="32"/>
          <w:highlight w:val="none"/>
        </w:rPr>
        <w:t>（三）页面设置</w:t>
      </w:r>
    </w:p>
    <w:p w14:paraId="799AD3E9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上边距37mm，下边距35mm，左边距28mm，右边距26mm。</w:t>
      </w:r>
    </w:p>
    <w:p w14:paraId="6A323341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页码使用小三号“Times New Roman”字体。</w:t>
      </w:r>
    </w:p>
    <w:p w14:paraId="1C004C61">
      <w:pPr>
        <w:spacing w:line="570" w:lineRule="exact"/>
        <w:ind w:firstLine="640"/>
        <w:rPr>
          <w:rFonts w:ascii="Times New Roman" w:hAnsi="Times New Roman" w:eastAsia="方正楷体_GBK" w:cs="Times New Roman"/>
          <w:sz w:val="32"/>
          <w:szCs w:val="32"/>
          <w:highlight w:val="none"/>
        </w:rPr>
      </w:pPr>
      <w:r>
        <w:rPr>
          <w:rFonts w:ascii="Times New Roman" w:hAnsi="Times New Roman" w:eastAsia="方正楷体_GBK" w:cs="Times New Roman"/>
          <w:sz w:val="32"/>
          <w:szCs w:val="32"/>
          <w:highlight w:val="none"/>
        </w:rPr>
        <w:t>（四）表格</w:t>
      </w:r>
    </w:p>
    <w:p w14:paraId="733F7EC3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表格中相关内容可使用小于正文的字号，兼顾美观度。</w:t>
      </w:r>
    </w:p>
    <w:p w14:paraId="12E8486D">
      <w:pPr>
        <w:spacing w:line="570" w:lineRule="exact"/>
        <w:ind w:firstLine="640"/>
        <w:rPr>
          <w:rFonts w:hint="eastAsia" w:ascii="黑体" w:hAnsi="黑体" w:eastAsia="方正黑体_GBK" w:cs="方正仿宋_GBK"/>
          <w:sz w:val="32"/>
          <w:szCs w:val="32"/>
          <w:highlight w:val="none"/>
        </w:rPr>
      </w:pPr>
      <w:r>
        <w:rPr>
          <w:rFonts w:hint="eastAsia" w:ascii="黑体" w:hAnsi="黑体" w:eastAsia="方正黑体_GBK" w:cs="方正仿宋_GBK"/>
          <w:sz w:val="32"/>
          <w:szCs w:val="32"/>
          <w:highlight w:val="none"/>
        </w:rPr>
        <w:t>三、封面示例</w:t>
      </w:r>
    </w:p>
    <w:p w14:paraId="062D3ADB"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  <w:highlight w:val="none"/>
        </w:rPr>
      </w:pPr>
    </w:p>
    <w:p w14:paraId="7B6F08DC"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  <w:highlight w:val="none"/>
        </w:rPr>
      </w:pPr>
    </w:p>
    <w:p w14:paraId="0F248A1B">
      <w:pPr>
        <w:spacing w:line="570" w:lineRule="exact"/>
        <w:ind w:firstLine="640"/>
        <w:rPr>
          <w:rFonts w:hint="eastAsia" w:ascii="方正仿宋_GBK" w:hAnsi="方正仿宋_GBK" w:eastAsia="方正仿宋_GBK" w:cs="方正仿宋_GBK"/>
          <w:szCs w:val="32"/>
          <w:highlight w:val="none"/>
        </w:rPr>
      </w:pPr>
    </w:p>
    <w:p w14:paraId="4368C95A">
      <w:pPr>
        <w:ind w:firstLine="1040"/>
        <w:jc w:val="center"/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</w:pPr>
      <w:r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  <w:t>***************基金托管银行</w:t>
      </w:r>
    </w:p>
    <w:p w14:paraId="7FBBF054">
      <w:pPr>
        <w:ind w:firstLine="1040"/>
        <w:jc w:val="center"/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</w:pPr>
      <w:r>
        <w:rPr>
          <w:rFonts w:hint="eastAsia" w:ascii="方正小标宋_GBK" w:hAnsi="方正仿宋_GBK" w:eastAsia="方正小标宋_GBK" w:cs="方正仿宋_GBK"/>
          <w:sz w:val="52"/>
          <w:szCs w:val="52"/>
          <w:highlight w:val="none"/>
        </w:rPr>
        <w:t>申请材料汇编</w:t>
      </w:r>
    </w:p>
    <w:p w14:paraId="29ADC144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35E612FE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369C47CD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7CEB7ACA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03BBE96E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7BE42BAD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3321150D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1253B8BA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7E28B663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38E64CDA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010AA9EA">
      <w:pPr>
        <w:ind w:firstLine="1440"/>
        <w:jc w:val="center"/>
        <w:rPr>
          <w:rFonts w:hint="eastAsia" w:ascii="方正小标宋_GBK" w:hAnsi="方正仿宋_GBK" w:eastAsia="方正小标宋_GBK" w:cs="方正仿宋_GBK"/>
          <w:sz w:val="72"/>
          <w:szCs w:val="72"/>
          <w:highlight w:val="none"/>
        </w:rPr>
      </w:pPr>
    </w:p>
    <w:p w14:paraId="45B494C2">
      <w:pPr>
        <w:ind w:firstLine="720"/>
        <w:jc w:val="center"/>
        <w:rPr>
          <w:rFonts w:hint="eastAsia" w:ascii="仿宋_GB2312" w:hAnsi="方正仿宋_GBK" w:eastAsia="方正仿宋_GBK" w:cs="方正仿宋_GBK"/>
          <w:sz w:val="36"/>
          <w:szCs w:val="36"/>
          <w:highlight w:val="none"/>
        </w:rPr>
      </w:pPr>
      <w:r>
        <w:rPr>
          <w:rFonts w:hint="eastAsia" w:ascii="仿宋_GB2312" w:hAnsi="方正仿宋_GBK" w:eastAsia="方正仿宋_GBK" w:cs="方正仿宋_GBK"/>
          <w:sz w:val="36"/>
          <w:szCs w:val="36"/>
          <w:highlight w:val="none"/>
        </w:rPr>
        <w:t>****（参选银行全称）</w:t>
      </w:r>
    </w:p>
    <w:p w14:paraId="59021610">
      <w:pPr>
        <w:ind w:firstLine="720"/>
        <w:jc w:val="center"/>
        <w:rPr>
          <w:rFonts w:hint="eastAsia" w:ascii="仿宋_GB2312" w:hAnsi="方正仿宋_GBK" w:eastAsia="方正仿宋_GBK" w:cs="方正仿宋_GBK"/>
          <w:sz w:val="36"/>
          <w:szCs w:val="36"/>
          <w:highlight w:val="none"/>
        </w:rPr>
      </w:pPr>
      <w:r>
        <w:rPr>
          <w:rFonts w:hint="eastAsia" w:ascii="仿宋_GB2312" w:hAnsi="方正仿宋_GBK" w:eastAsia="方正仿宋_GBK" w:cs="方正仿宋_GBK"/>
          <w:sz w:val="36"/>
          <w:szCs w:val="36"/>
          <w:highlight w:val="none"/>
        </w:rPr>
        <w:t>****年**月</w:t>
      </w:r>
    </w:p>
    <w:p w14:paraId="48D1BC15">
      <w:pPr>
        <w:widowControl/>
        <w:ind w:firstLine="880"/>
        <w:jc w:val="left"/>
        <w:rPr>
          <w:rFonts w:ascii="方正小标宋_GBK" w:hAnsi="Times New Roman" w:eastAsia="方正小标宋_GBK" w:cs="Times New Roman"/>
          <w:sz w:val="44"/>
          <w:szCs w:val="44"/>
          <w:highlight w:val="none"/>
        </w:rPr>
      </w:pPr>
      <w:r>
        <w:rPr>
          <w:rFonts w:ascii="方正小标宋_GBK" w:hAnsi="Times New Roman" w:eastAsia="方正小标宋_GBK" w:cs="Times New Roman"/>
          <w:sz w:val="44"/>
          <w:szCs w:val="44"/>
          <w:highlight w:val="none"/>
        </w:rPr>
        <w:br w:type="page"/>
      </w:r>
    </w:p>
    <w:p w14:paraId="6B93BBE0">
      <w:pPr>
        <w:spacing w:line="570" w:lineRule="exact"/>
        <w:ind w:firstLine="640"/>
        <w:rPr>
          <w:rFonts w:hint="eastAsia" w:ascii="Times New Roman" w:hAnsi="Times New Roman" w:eastAsia="方正黑体_GBK" w:cs="方正仿宋_GBK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方正仿宋_GBK"/>
          <w:sz w:val="32"/>
          <w:szCs w:val="32"/>
          <w:highlight w:val="none"/>
        </w:rPr>
        <w:t>四、装订说明</w:t>
      </w:r>
    </w:p>
    <w:p w14:paraId="30D91C22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1.请将文件一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至文件三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合并装订在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材料汇编中，装订时可使用文件一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至文件三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复印件，原件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单独报送一份。</w:t>
      </w:r>
    </w:p>
    <w:p w14:paraId="655E6F0E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2.请按照文件一至文件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的顺序编制目录，整本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材料汇编统一编制页码，并在目录中体现每类文件页码。</w:t>
      </w:r>
    </w:p>
    <w:p w14:paraId="2A0D50DF">
      <w:pPr>
        <w:spacing w:line="570" w:lineRule="exact"/>
        <w:ind w:firstLine="64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3.请在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>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材料汇编中每类文件之间用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红色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彩页分隔开，分隔页不添加页码。</w:t>
      </w:r>
    </w:p>
    <w:p w14:paraId="682BECCD">
      <w:pPr>
        <w:spacing w:line="570" w:lineRule="exact"/>
        <w:ind w:firstLine="640" w:firstLineChars="0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 xml:space="preserve"> 申请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材料汇编请统一胶装，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一式五份，正本1份、副本4份，</w:t>
      </w:r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封面为白色，使用白卡纸。</w:t>
      </w:r>
    </w:p>
    <w:p w14:paraId="200F42AF">
      <w:pPr>
        <w:rPr>
          <w:highlight w:val="none"/>
        </w:rPr>
      </w:pPr>
      <w:bookmarkStart w:id="2" w:name="_GoBack"/>
      <w:bookmarkEnd w:id="2"/>
    </w:p>
    <w:sectPr>
      <w:pgSz w:w="11906" w:h="16838"/>
      <w:pgMar w:top="2098" w:right="1474" w:bottom="1984" w:left="1587" w:header="1247" w:footer="1587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8204B0-3C3F-4725-A24C-0C42CDCF0A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3247C11-0BFE-4EDC-B5AA-2C251FF70A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5D74066-773F-43E7-BB72-96A2901E340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D8F9709-2582-484A-BE3D-5AD36AC2BC0D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9D72127C-0C9E-4C81-AC15-384A4D88333E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1D7601E2-70A1-4979-B450-07BC654D5C3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57717B56-4526-4830-A228-57D6E4A23289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8" w:fontKey="{647A54E5-3256-46A7-9777-B14923685F8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2031"/>
    </w:sdtPr>
    <w:sdtEndPr>
      <w:rPr>
        <w:rFonts w:ascii="宋体" w:hAnsi="宋体" w:eastAsia="宋体"/>
        <w:sz w:val="28"/>
        <w:szCs w:val="28"/>
      </w:rPr>
    </w:sdtEndPr>
    <w:sdtContent>
      <w:p w14:paraId="328182CC">
        <w:pPr>
          <w:pStyle w:val="14"/>
          <w:ind w:right="180" w:firstLine="36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hint="default" w:ascii="Times New Roman" w:hAnsi="Times New Roman" w:eastAsia="宋体" w:cs="Times New Roman"/>
            <w:sz w:val="28"/>
            <w:szCs w:val="28"/>
            <w:lang w:val="zh-CN"/>
          </w:rPr>
          <w:t>2</w: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4292"/>
    </w:sdtPr>
    <w:sdtEndPr>
      <w:rPr>
        <w:rFonts w:ascii="宋体" w:hAnsi="宋体" w:eastAsia="宋体"/>
        <w:sz w:val="28"/>
        <w:szCs w:val="28"/>
      </w:rPr>
    </w:sdtEndPr>
    <w:sdtContent>
      <w:p w14:paraId="56E10F16">
        <w:pPr>
          <w:pStyle w:val="14"/>
          <w:ind w:right="900" w:firstLine="180" w:firstLineChars="100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D6BC5">
    <w:pPr>
      <w:pStyle w:val="14"/>
      <w:ind w:firstLine="360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1284437"/>
    </w:sdtPr>
    <w:sdtEndPr>
      <w:rPr>
        <w:rFonts w:ascii="宋体" w:hAnsi="宋体" w:eastAsia="宋体"/>
        <w:sz w:val="28"/>
        <w:szCs w:val="28"/>
      </w:rPr>
    </w:sdtEndPr>
    <w:sdtContent>
      <w:p w14:paraId="0C7E153F">
        <w:pPr>
          <w:pStyle w:val="14"/>
          <w:ind w:right="180" w:firstLine="36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hint="default" w:ascii="Times New Roman" w:hAnsi="Times New Roman" w:eastAsia="宋体" w:cs="Times New Roman"/>
            <w:sz w:val="28"/>
            <w:szCs w:val="28"/>
            <w:lang w:val="zh-CN"/>
          </w:rPr>
          <w:t>2</w:t>
        </w:r>
        <w:r>
          <w:rPr>
            <w:rFonts w:hint="default" w:ascii="Times New Roman" w:hAnsi="Times New Roman" w:eastAsia="宋体" w:cs="Times New Roman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9024216"/>
    </w:sdtPr>
    <w:sdtEndPr>
      <w:rPr>
        <w:rFonts w:ascii="宋体" w:hAnsi="宋体" w:eastAsia="宋体"/>
        <w:sz w:val="28"/>
        <w:szCs w:val="28"/>
      </w:rPr>
    </w:sdtEndPr>
    <w:sdtContent>
      <w:p w14:paraId="306E12B3">
        <w:pPr>
          <w:pStyle w:val="14"/>
          <w:ind w:right="900" w:firstLine="180" w:firstLineChars="100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536CA">
    <w:pPr>
      <w:pStyle w:val="1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AFAB9">
    <w:pPr>
      <w:pStyle w:val="1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6FB7C">
    <w:pPr>
      <w:pStyle w:val="15"/>
      <w:ind w:firstLine="360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15884">
    <w:pPr>
      <w:pStyle w:val="15"/>
      <w:ind w:firstLine="360"/>
      <w:rPr>
        <w:rFonts w:hint="eastAsia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CC128">
    <w:pPr>
      <w:pStyle w:val="1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60"/>
  <w:drawingGridVerticalSpacing w:val="221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xNjgzYzAyNmM4MTNkZjJkNzE5NjkxODYyODJjMmEifQ=="/>
    <w:docVar w:name="metasota_documentID" w:val="8495650794278141952"/>
  </w:docVars>
  <w:rsids>
    <w:rsidRoot w:val="004E121C"/>
    <w:rsid w:val="000310D4"/>
    <w:rsid w:val="000350A9"/>
    <w:rsid w:val="00046093"/>
    <w:rsid w:val="00090133"/>
    <w:rsid w:val="000C34F0"/>
    <w:rsid w:val="000D114A"/>
    <w:rsid w:val="00113C07"/>
    <w:rsid w:val="00123DE2"/>
    <w:rsid w:val="001762D5"/>
    <w:rsid w:val="001C3247"/>
    <w:rsid w:val="00284824"/>
    <w:rsid w:val="002E58A3"/>
    <w:rsid w:val="002F4297"/>
    <w:rsid w:val="00315824"/>
    <w:rsid w:val="00363981"/>
    <w:rsid w:val="003641EA"/>
    <w:rsid w:val="0036615C"/>
    <w:rsid w:val="003858B7"/>
    <w:rsid w:val="003B779D"/>
    <w:rsid w:val="003E655D"/>
    <w:rsid w:val="00431017"/>
    <w:rsid w:val="004430CB"/>
    <w:rsid w:val="004733D8"/>
    <w:rsid w:val="00492E3E"/>
    <w:rsid w:val="004A7CB3"/>
    <w:rsid w:val="004B59DB"/>
    <w:rsid w:val="004D3B14"/>
    <w:rsid w:val="004E121C"/>
    <w:rsid w:val="004F238D"/>
    <w:rsid w:val="00526F8E"/>
    <w:rsid w:val="00545E5B"/>
    <w:rsid w:val="005C66CC"/>
    <w:rsid w:val="005E1134"/>
    <w:rsid w:val="006111A5"/>
    <w:rsid w:val="00613711"/>
    <w:rsid w:val="00614528"/>
    <w:rsid w:val="006242D9"/>
    <w:rsid w:val="00662C6F"/>
    <w:rsid w:val="00667863"/>
    <w:rsid w:val="006A49B4"/>
    <w:rsid w:val="006C0AF0"/>
    <w:rsid w:val="00827F1F"/>
    <w:rsid w:val="00831188"/>
    <w:rsid w:val="008B30B1"/>
    <w:rsid w:val="008E5FF2"/>
    <w:rsid w:val="00907F07"/>
    <w:rsid w:val="009117B0"/>
    <w:rsid w:val="00927C20"/>
    <w:rsid w:val="009509D4"/>
    <w:rsid w:val="00986207"/>
    <w:rsid w:val="009926DA"/>
    <w:rsid w:val="00995F1B"/>
    <w:rsid w:val="009B68F1"/>
    <w:rsid w:val="009F23CE"/>
    <w:rsid w:val="00A03561"/>
    <w:rsid w:val="00A50C90"/>
    <w:rsid w:val="00AB0B84"/>
    <w:rsid w:val="00AB5969"/>
    <w:rsid w:val="00AD014B"/>
    <w:rsid w:val="00AD54E5"/>
    <w:rsid w:val="00B0222E"/>
    <w:rsid w:val="00B04A11"/>
    <w:rsid w:val="00B1141C"/>
    <w:rsid w:val="00B1580E"/>
    <w:rsid w:val="00B417E7"/>
    <w:rsid w:val="00B5221F"/>
    <w:rsid w:val="00B54E98"/>
    <w:rsid w:val="00BB5A69"/>
    <w:rsid w:val="00BE221F"/>
    <w:rsid w:val="00BE54D6"/>
    <w:rsid w:val="00C00F3D"/>
    <w:rsid w:val="00C45C90"/>
    <w:rsid w:val="00C60EE2"/>
    <w:rsid w:val="00C803C8"/>
    <w:rsid w:val="00C82385"/>
    <w:rsid w:val="00CB5827"/>
    <w:rsid w:val="00CD3D28"/>
    <w:rsid w:val="00CF049E"/>
    <w:rsid w:val="00CF07E5"/>
    <w:rsid w:val="00D70E77"/>
    <w:rsid w:val="00D70F3F"/>
    <w:rsid w:val="00DF5793"/>
    <w:rsid w:val="00E04617"/>
    <w:rsid w:val="00E42FF6"/>
    <w:rsid w:val="00E5585D"/>
    <w:rsid w:val="00E56957"/>
    <w:rsid w:val="00EA17ED"/>
    <w:rsid w:val="00F15AE9"/>
    <w:rsid w:val="00F56B5A"/>
    <w:rsid w:val="00F64049"/>
    <w:rsid w:val="01AB7163"/>
    <w:rsid w:val="02806DE3"/>
    <w:rsid w:val="02E7578B"/>
    <w:rsid w:val="032C1650"/>
    <w:rsid w:val="03921B3D"/>
    <w:rsid w:val="03EE3EEF"/>
    <w:rsid w:val="05016DEE"/>
    <w:rsid w:val="054C4FDF"/>
    <w:rsid w:val="06BD1BCA"/>
    <w:rsid w:val="071546AD"/>
    <w:rsid w:val="09181750"/>
    <w:rsid w:val="091A6C9B"/>
    <w:rsid w:val="11CF45BB"/>
    <w:rsid w:val="12792879"/>
    <w:rsid w:val="172A7304"/>
    <w:rsid w:val="1AA32829"/>
    <w:rsid w:val="1C73529A"/>
    <w:rsid w:val="1E043B06"/>
    <w:rsid w:val="20850FE8"/>
    <w:rsid w:val="21061788"/>
    <w:rsid w:val="21E53585"/>
    <w:rsid w:val="22605853"/>
    <w:rsid w:val="22DA1DB7"/>
    <w:rsid w:val="25B440A5"/>
    <w:rsid w:val="263D56F9"/>
    <w:rsid w:val="28180C8B"/>
    <w:rsid w:val="2A7B7F96"/>
    <w:rsid w:val="2BFB5B18"/>
    <w:rsid w:val="2C8A6ABA"/>
    <w:rsid w:val="2CD91560"/>
    <w:rsid w:val="2D503677"/>
    <w:rsid w:val="2E554EA6"/>
    <w:rsid w:val="2F6F1AD9"/>
    <w:rsid w:val="2FAD01B7"/>
    <w:rsid w:val="34F854DE"/>
    <w:rsid w:val="35006997"/>
    <w:rsid w:val="35AB1878"/>
    <w:rsid w:val="36436DFA"/>
    <w:rsid w:val="36777865"/>
    <w:rsid w:val="373D6C81"/>
    <w:rsid w:val="38047ECA"/>
    <w:rsid w:val="398B2CA3"/>
    <w:rsid w:val="3A073CEE"/>
    <w:rsid w:val="3A1A4D37"/>
    <w:rsid w:val="3A3B2875"/>
    <w:rsid w:val="3A867336"/>
    <w:rsid w:val="3C250CAD"/>
    <w:rsid w:val="3DA90DC1"/>
    <w:rsid w:val="3F380D49"/>
    <w:rsid w:val="3FBD419A"/>
    <w:rsid w:val="407112B9"/>
    <w:rsid w:val="421B041B"/>
    <w:rsid w:val="43B32ED5"/>
    <w:rsid w:val="44ED7F67"/>
    <w:rsid w:val="4624232E"/>
    <w:rsid w:val="46C04C25"/>
    <w:rsid w:val="46D70838"/>
    <w:rsid w:val="499D6A4B"/>
    <w:rsid w:val="499F46D9"/>
    <w:rsid w:val="4D9A1350"/>
    <w:rsid w:val="4F661C90"/>
    <w:rsid w:val="4F6C1739"/>
    <w:rsid w:val="4FDC066D"/>
    <w:rsid w:val="50C15018"/>
    <w:rsid w:val="527565E3"/>
    <w:rsid w:val="53782BA1"/>
    <w:rsid w:val="548A28AD"/>
    <w:rsid w:val="57DB7132"/>
    <w:rsid w:val="57DE4102"/>
    <w:rsid w:val="58793B65"/>
    <w:rsid w:val="5A4A08C9"/>
    <w:rsid w:val="5C854EA1"/>
    <w:rsid w:val="5CA238E2"/>
    <w:rsid w:val="5DF50156"/>
    <w:rsid w:val="5E25177F"/>
    <w:rsid w:val="5E612E92"/>
    <w:rsid w:val="5ECC3B78"/>
    <w:rsid w:val="5FA6729F"/>
    <w:rsid w:val="60245DEC"/>
    <w:rsid w:val="61417251"/>
    <w:rsid w:val="6231602B"/>
    <w:rsid w:val="63703060"/>
    <w:rsid w:val="64D450D8"/>
    <w:rsid w:val="64D633FE"/>
    <w:rsid w:val="64F14763"/>
    <w:rsid w:val="65270184"/>
    <w:rsid w:val="659525E9"/>
    <w:rsid w:val="66CE332E"/>
    <w:rsid w:val="66CF474D"/>
    <w:rsid w:val="67C424BE"/>
    <w:rsid w:val="69153436"/>
    <w:rsid w:val="692D728C"/>
    <w:rsid w:val="69D60778"/>
    <w:rsid w:val="6AF65271"/>
    <w:rsid w:val="6B5F5878"/>
    <w:rsid w:val="6BB67BD7"/>
    <w:rsid w:val="6F03595C"/>
    <w:rsid w:val="71BC7EA6"/>
    <w:rsid w:val="71CB0324"/>
    <w:rsid w:val="71E3629E"/>
    <w:rsid w:val="7255535E"/>
    <w:rsid w:val="74317481"/>
    <w:rsid w:val="744A4FB7"/>
    <w:rsid w:val="74A77F20"/>
    <w:rsid w:val="75F77D09"/>
    <w:rsid w:val="771A38EA"/>
    <w:rsid w:val="78261AE2"/>
    <w:rsid w:val="7840771E"/>
    <w:rsid w:val="78B30007"/>
    <w:rsid w:val="7C417A4F"/>
    <w:rsid w:val="7DB32EBA"/>
    <w:rsid w:val="7EE12D40"/>
    <w:rsid w:val="7F556AC1"/>
    <w:rsid w:val="7F7D35A1"/>
    <w:rsid w:val="7F966229"/>
    <w:rsid w:val="BE97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autoRedefine/>
    <w:qFormat/>
    <w:uiPriority w:val="9"/>
    <w:pPr>
      <w:spacing w:line="560" w:lineRule="atLeast"/>
      <w:outlineLvl w:val="0"/>
    </w:pPr>
    <w:rPr>
      <w:rFonts w:eastAsia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semiHidden/>
    <w:unhideWhenUsed/>
    <w:qFormat/>
    <w:uiPriority w:val="9"/>
    <w:pPr>
      <w:outlineLvl w:val="1"/>
    </w:pPr>
    <w:rPr>
      <w:rFonts w:eastAsia="楷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25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6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autoRedefine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autoRedefine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autoRedefine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autoRedefine/>
    <w:qFormat/>
    <w:uiPriority w:val="0"/>
    <w:pPr>
      <w:ind w:firstLine="420"/>
    </w:pPr>
    <w:rPr>
      <w:rFonts w:ascii="Times New Roman" w:hAnsi="Times New Roman"/>
      <w14:ligatures w14:val="none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Date"/>
    <w:basedOn w:val="1"/>
    <w:next w:val="1"/>
    <w:link w:val="42"/>
    <w:autoRedefine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4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5">
    <w:name w:val="header"/>
    <w:basedOn w:val="1"/>
    <w:link w:val="4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2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20"/>
    <w:autoRedefine/>
    <w:qFormat/>
    <w:uiPriority w:val="10"/>
    <w:pPr>
      <w:ind w:firstLine="0" w:firstLineChars="0"/>
    </w:pPr>
    <w:rPr>
      <w:rFonts w:eastAsia="方正小标宋_GBK" w:asciiTheme="majorHAnsi" w:hAnsiTheme="majorHAnsi" w:cstheme="majorBidi"/>
      <w:bCs/>
      <w:sz w:val="44"/>
      <w:szCs w:val="32"/>
    </w:rPr>
  </w:style>
  <w:style w:type="character" w:customStyle="1" w:styleId="20">
    <w:name w:val="标题 字符"/>
    <w:basedOn w:val="19"/>
    <w:link w:val="17"/>
    <w:autoRedefine/>
    <w:qFormat/>
    <w:uiPriority w:val="10"/>
    <w:rPr>
      <w:rFonts w:eastAsia="方正小标宋_GBK" w:asciiTheme="majorHAnsi" w:hAnsiTheme="majorHAnsi" w:cstheme="majorBidi"/>
      <w:bCs/>
      <w:sz w:val="44"/>
      <w:szCs w:val="32"/>
    </w:rPr>
  </w:style>
  <w:style w:type="paragraph" w:customStyle="1" w:styleId="21">
    <w:name w:val="正文大标题"/>
    <w:link w:val="22"/>
    <w:autoRedefine/>
    <w:qFormat/>
    <w:uiPriority w:val="0"/>
    <w:pPr>
      <w:widowControl w:val="0"/>
      <w:spacing w:line="560" w:lineRule="exact"/>
      <w:jc w:val="center"/>
    </w:pPr>
    <w:rPr>
      <w:rFonts w:eastAsia="方正小标宋_GBK" w:asciiTheme="minorHAnsi" w:hAnsiTheme="minorHAnsi" w:cstheme="minorBidi"/>
      <w:kern w:val="2"/>
      <w:sz w:val="44"/>
      <w:szCs w:val="22"/>
      <w:lang w:val="en-US" w:eastAsia="zh-CN" w:bidi="ar-SA"/>
      <w14:ligatures w14:val="standardContextual"/>
    </w:rPr>
  </w:style>
  <w:style w:type="character" w:customStyle="1" w:styleId="22">
    <w:name w:val="正文大标题 字符"/>
    <w:basedOn w:val="19"/>
    <w:link w:val="21"/>
    <w:autoRedefine/>
    <w:qFormat/>
    <w:uiPriority w:val="0"/>
    <w:rPr>
      <w:rFonts w:eastAsia="方正小标宋_GBK"/>
      <w:sz w:val="44"/>
    </w:rPr>
  </w:style>
  <w:style w:type="character" w:customStyle="1" w:styleId="23">
    <w:name w:val="标题 1 字符"/>
    <w:basedOn w:val="19"/>
    <w:link w:val="2"/>
    <w:autoRedefine/>
    <w:qFormat/>
    <w:uiPriority w:val="9"/>
    <w:rPr>
      <w:rFonts w:eastAsia="黑体"/>
      <w:b/>
      <w:bCs/>
      <w:kern w:val="44"/>
      <w:sz w:val="44"/>
      <w:szCs w:val="44"/>
    </w:rPr>
  </w:style>
  <w:style w:type="character" w:customStyle="1" w:styleId="24">
    <w:name w:val="标题 2 字符"/>
    <w:basedOn w:val="19"/>
    <w:link w:val="3"/>
    <w:autoRedefine/>
    <w:semiHidden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25">
    <w:name w:val="标题 3 字符"/>
    <w:basedOn w:val="19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19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19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19"/>
    <w:link w:val="7"/>
    <w:autoRedefine/>
    <w:semiHidden/>
    <w:qFormat/>
    <w:uiPriority w:val="9"/>
    <w:rPr>
      <w:rFonts w:cstheme="majorBidi"/>
      <w:b/>
      <w:bCs/>
      <w:color w:val="104862" w:themeColor="accent1" w:themeShade="BF"/>
      <w:sz w:val="32"/>
    </w:rPr>
  </w:style>
  <w:style w:type="character" w:customStyle="1" w:styleId="29">
    <w:name w:val="标题 7 字符"/>
    <w:basedOn w:val="19"/>
    <w:link w:val="8"/>
    <w:autoRedefine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9"/>
    <w:link w:val="9"/>
    <w:autoRedefine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9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副标题 字符"/>
    <w:basedOn w:val="19"/>
    <w:link w:val="16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9"/>
    <w:link w:val="33"/>
    <w:autoRedefine/>
    <w:qFormat/>
    <w:uiPriority w:val="29"/>
    <w:rPr>
      <w:rFonts w:eastAsia="仿宋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6">
    <w:name w:val="明显强调1"/>
    <w:basedOn w:val="19"/>
    <w:autoRedefine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19"/>
    <w:link w:val="37"/>
    <w:autoRedefine/>
    <w:qFormat/>
    <w:uiPriority w:val="30"/>
    <w:rPr>
      <w:rFonts w:eastAsia="仿宋"/>
      <w:i/>
      <w:iCs/>
      <w:color w:val="104862" w:themeColor="accent1" w:themeShade="BF"/>
      <w:sz w:val="32"/>
    </w:rPr>
  </w:style>
  <w:style w:type="character" w:customStyle="1" w:styleId="39">
    <w:name w:val="明显参考1"/>
    <w:basedOn w:val="19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19"/>
    <w:link w:val="15"/>
    <w:autoRedefine/>
    <w:qFormat/>
    <w:uiPriority w:val="99"/>
    <w:rPr>
      <w:rFonts w:eastAsia="仿宋"/>
      <w:sz w:val="18"/>
      <w:szCs w:val="18"/>
    </w:rPr>
  </w:style>
  <w:style w:type="character" w:customStyle="1" w:styleId="41">
    <w:name w:val="页脚 字符"/>
    <w:basedOn w:val="19"/>
    <w:link w:val="14"/>
    <w:autoRedefine/>
    <w:qFormat/>
    <w:uiPriority w:val="99"/>
    <w:rPr>
      <w:rFonts w:eastAsia="仿宋"/>
      <w:sz w:val="18"/>
      <w:szCs w:val="18"/>
    </w:rPr>
  </w:style>
  <w:style w:type="character" w:customStyle="1" w:styleId="42">
    <w:name w:val="日期 字符"/>
    <w:basedOn w:val="19"/>
    <w:link w:val="13"/>
    <w:autoRedefine/>
    <w:semiHidden/>
    <w:qFormat/>
    <w:uiPriority w:val="99"/>
    <w:rPr>
      <w:rFonts w:eastAsia="仿宋"/>
      <w:sz w:val="32"/>
    </w:rPr>
  </w:style>
  <w:style w:type="paragraph" w:customStyle="1" w:styleId="43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500" w:lineRule="exact"/>
      <w:ind w:firstLine="0" w:firstLineChars="0"/>
      <w:textAlignment w:val="baseline"/>
    </w:pPr>
    <w:rPr>
      <w:rFonts w:ascii="方正仿宋_GBK" w:hAnsi="方正仿宋_GBK" w:eastAsia="方正仿宋_GBK" w:cs="方正仿宋_GBK"/>
      <w:snapToGrid w:val="0"/>
      <w:color w:val="000000"/>
      <w:kern w:val="0"/>
      <w:sz w:val="28"/>
      <w:szCs w:val="28"/>
      <w:lang w:eastAsia="en-US"/>
      <w14:ligatures w14:val="none"/>
    </w:rPr>
  </w:style>
  <w:style w:type="table" w:customStyle="1" w:styleId="4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Table Normal1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6">
    <w:name w:val="修订1"/>
    <w:autoRedefine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  <w:style w:type="paragraph" w:customStyle="1" w:styleId="47">
    <w:name w:val="Revision"/>
    <w:autoRedefine/>
    <w:hidden/>
    <w:unhideWhenUsed/>
    <w:qFormat/>
    <w:uiPriority w:val="99"/>
    <w:rPr>
      <w:rFonts w:eastAsia="仿宋" w:asciiTheme="minorHAnsi" w:hAnsiTheme="minorHAnsi" w:cstheme="minorBidi"/>
      <w:kern w:val="2"/>
      <w:sz w:val="32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2697</Words>
  <Characters>2850</Characters>
  <Lines>30</Lines>
  <Paragraphs>8</Paragraphs>
  <TotalTime>0</TotalTime>
  <ScaleCrop>false</ScaleCrop>
  <LinksUpToDate>false</LinksUpToDate>
  <CharactersWithSpaces>2986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2024-09-04T07:22:00Z</dcterms:created>
  <dc:creator>航 李</dc:creator>
  <cp:lastModifiedBy>于金金</cp:lastModifiedBy>
  <cp:lastPrinted>2026-06-18T07:01:00Z</cp:lastPrinted>
  <dcterms:modified xsi:type="dcterms:W3CDTF">2026-06-18T09:22:51Z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39257B9C46A54D699D7FAF9DF47305B4_13</vt:lpwstr>
  </property>
  <property fmtid="{D5CDD505-2E9C-101B-9397-08002B2CF9AE}" pid="4" name="KSOTemplateDocerSaveRecord">
    <vt:lpwstr>eyJoZGlkIjoiOTlkYzFkZjAwNmI3Y2JkZmIzNjM3NzgzNGUyYzRhYzMiLCJ1c2VySWQiOiIyODg4ODg5MDEifQ==</vt:lpwstr>
  </property>
</Properties>
</file>