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专业及运营情况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表</w:t>
      </w:r>
    </w:p>
    <w:p>
      <w:pPr>
        <w:rPr>
          <w:rFonts w:hint="default" w:ascii="Times New Roman" w:hAnsi="Times New Roman" w:eastAsia="黑体" w:cs="Times New Roman"/>
          <w:b/>
          <w:bCs/>
          <w:color w:val="auto"/>
          <w:sz w:val="18"/>
          <w:highlight w:val="none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34"/>
        <w:gridCol w:w="509"/>
        <w:gridCol w:w="1658"/>
        <w:gridCol w:w="1085"/>
        <w:gridCol w:w="1148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3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技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术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力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量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招标代理机构提供取得从业资格证工作人员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数量：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3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tabs>
                <w:tab w:val="left" w:pos="1528"/>
              </w:tabs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拟派项目负责人（1人）具备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如下哪种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资格（入列宿行审发〔2024〕2号附件3中优秀招标采购从业人员或经济师、会计师、工程师等）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3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  <w:t xml:space="preserve">高级职称或2024年优秀招采员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  <w:t xml:space="preserve">中级职称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  <w:t xml:space="preserve">初级职称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 xml:space="preserve">无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3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拟派项目组其他成员具备招标相关资格（经济师、会计师、工程师、造价师等）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3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</w:p>
        </w:tc>
        <w:tc>
          <w:tcPr>
            <w:tcW w:w="44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中级职称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以上或者具有二级建造师及以上的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38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初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级职称的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3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专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能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力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1.入列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宿迁市2024年度招标投标协会工程建设项目招标代理机构执业能力信息采集表（至2024.05.13）或苏建监招协〔2024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〕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3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ind w:right="430" w:rightChars="205" w:firstLine="720" w:firstLineChars="300"/>
              <w:jc w:val="both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AAA</w:t>
            </w:r>
          </w:p>
          <w:p>
            <w:pPr>
              <w:ind w:right="430" w:rightChars="205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ind w:right="430" w:rightChars="205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AA</w:t>
            </w:r>
          </w:p>
          <w:p>
            <w:pPr>
              <w:ind w:right="430" w:rightChars="205"/>
              <w:jc w:val="both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ind w:firstLine="720" w:firstLineChars="300"/>
              <w:jc w:val="both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A</w:t>
            </w:r>
          </w:p>
          <w:p>
            <w:pPr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无 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3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入列宿行审发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eastAsia="zh-CN"/>
              </w:rPr>
              <w:t>〔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2024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eastAsia="zh-CN"/>
              </w:rPr>
              <w:t>〕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2号附件3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代理机构执业服务能力先进等次的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工程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>类和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政采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3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34" w:type="dxa"/>
            <w:noWrap w:val="0"/>
            <w:vAlign w:val="center"/>
          </w:tcPr>
          <w:p>
            <w:pPr>
              <w:ind w:left="480" w:right="430" w:rightChars="205" w:hanging="480" w:hangingChars="2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一等次 </w:t>
            </w:r>
          </w:p>
          <w:p>
            <w:pPr>
              <w:ind w:left="479" w:leftChars="114" w:right="430" w:rightChars="205" w:hanging="240" w:hangingChars="10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/政采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ind w:left="479" w:leftChars="228" w:right="430" w:rightChars="205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二等次 </w:t>
            </w:r>
          </w:p>
          <w:p>
            <w:pPr>
              <w:ind w:left="480" w:right="430" w:rightChars="205" w:hanging="480" w:hangingChars="20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/ 政采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□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ind w:left="479" w:leftChars="228" w:right="430" w:rightChars="205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三等次</w:t>
            </w:r>
          </w:p>
          <w:p>
            <w:pPr>
              <w:ind w:left="480" w:right="430" w:rightChars="205" w:hanging="480" w:hangingChars="200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/政采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  <w:t>□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ind w:left="479" w:leftChars="228" w:right="430" w:rightChars="205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无 </w:t>
            </w:r>
          </w:p>
          <w:p>
            <w:pPr>
              <w:ind w:left="479" w:leftChars="228" w:right="430" w:rightChars="205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运营能力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</w:rPr>
              <w:t>2021年1月1日以来代理项目的合同总价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亿元（精确到小数点后四位）注：宿迁分公司仅提供江苏省内业绩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  <w:t>从业经验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2021年1月1日以来代理的招标业绩（注：宿迁分公司仅提供省内业绩）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7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工程类2000万元以上的招标业绩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27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服务类50万元以上的招标业绩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货物类30万元以上的招标业绩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项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b/>
          <w:color w:val="auto"/>
          <w:sz w:val="24"/>
          <w:highlight w:val="none"/>
        </w:rPr>
      </w:pPr>
    </w:p>
    <w:p>
      <w:pPr>
        <w:ind w:firstLine="472" w:firstLineChars="196"/>
        <w:rPr>
          <w:rFonts w:hint="default" w:ascii="Times New Roman" w:hAnsi="Times New Roman" w:eastAsia="黑体" w:cs="Times New Roman"/>
          <w:b/>
          <w:bCs/>
          <w:color w:val="auto"/>
          <w:sz w:val="18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24"/>
          <w:highlight w:val="none"/>
        </w:rPr>
        <w:t>注：</w:t>
      </w:r>
      <w:r>
        <w:rPr>
          <w:rFonts w:hint="default" w:ascii="Times New Roman" w:hAnsi="Times New Roman" w:eastAsia="楷体_GB2312" w:cs="Times New Roman"/>
          <w:color w:val="auto"/>
          <w:sz w:val="24"/>
          <w:highlight w:val="none"/>
        </w:rPr>
        <w:t>本表还需按通知要求提供相关的证明材料。</w:t>
      </w:r>
      <w:r>
        <w:rPr>
          <w:rFonts w:hint="default" w:ascii="Times New Roman" w:hAnsi="Times New Roman" w:eastAsia="仿宋_GB2312" w:cs="Times New Roman"/>
          <w:color w:val="auto"/>
          <w:sz w:val="28"/>
          <w:highlight w:val="none"/>
        </w:rPr>
        <w:t xml:space="preserve">                         </w:t>
      </w:r>
      <w:r>
        <w:rPr>
          <w:rFonts w:hint="default" w:ascii="Times New Roman" w:hAnsi="Times New Roman" w:eastAsia="黑体" w:cs="Times New Roman"/>
          <w:b/>
          <w:bCs/>
          <w:color w:val="auto"/>
          <w:sz w:val="18"/>
          <w:highlight w:val="none"/>
        </w:rPr>
        <w:t xml:space="preserve"> </w:t>
      </w:r>
    </w:p>
    <w:p>
      <w:pPr>
        <w:overflowPunct w:val="0"/>
        <w:spacing w:line="480" w:lineRule="exact"/>
        <w:ind w:left="0" w:leftChars="0" w:firstLine="4160" w:firstLineChars="1300"/>
        <w:rPr>
          <w:rFonts w:hint="default" w:ascii="Times New Roman" w:hAnsi="Times New Roman" w:eastAsia="仿宋" w:cs="Times New Roman"/>
          <w:color w:val="auto"/>
          <w:sz w:val="32"/>
          <w:highlight w:val="none"/>
        </w:rPr>
      </w:pPr>
    </w:p>
    <w:p>
      <w:pPr>
        <w:overflowPunct w:val="0"/>
        <w:spacing w:line="480" w:lineRule="exact"/>
        <w:ind w:left="0" w:leftChars="0" w:firstLine="4160" w:firstLineChars="1300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>申请机构（盖章）：</w:t>
      </w:r>
    </w:p>
    <w:p>
      <w:pPr>
        <w:overflowPunct w:val="0"/>
        <w:spacing w:line="480" w:lineRule="exact"/>
        <w:ind w:left="660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                     法定代表人（签字）：</w:t>
      </w:r>
    </w:p>
    <w:p>
      <w:pPr>
        <w:overflowPunct w:val="0"/>
        <w:spacing w:line="480" w:lineRule="exact"/>
        <w:ind w:left="660"/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       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>年   月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color w:val="auto"/>
          <w:sz w:val="32"/>
          <w:highlight w:val="none"/>
          <w:lang w:val="en-US" w:eastAsia="zh-CN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84535A-DD79-4FCA-867F-DA8D716AC6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9E7AF6-385C-4A09-8BA8-6309DA90399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7CA05CB-631A-4469-8471-D12CE0CCA7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FBE33B8-B4A3-4BFF-B469-197E07E63C2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13D8422-29CB-4265-9FF4-E309270DCA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6A43C7E-BCA6-439E-B5BF-FECFCD44025D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7" w:fontKey="{9171B2B0-EE6E-447A-90E4-4AC24A82D6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Lrz9bQAAAAAgEAAA8AAAAAAAAAAQAgAAAAIgAAAGRycy9kb3ducmV2Lnht&#10;bFBLAQIUABQAAAAIAIdO4kC+9acnyAEAAJcDAAAOAAAAAAAAAAEAIAAAAB8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/>
      <w:pBdr>
        <w:bottom w:val="none" w:color="auto" w:sz="0" w:space="1"/>
      </w:pBdr>
      <w:kinsoku/>
      <w:wordWrap/>
      <w:overflowPunct/>
      <w:topLinePunct w:val="0"/>
      <w:bidi w:val="0"/>
      <w:adjustRightInd/>
      <w:spacing w:line="266" w:lineRule="exact"/>
      <w:jc w:val="both"/>
      <w:textAlignment w:val="auto"/>
      <w:rPr>
        <w:rFonts w:hint="default" w:ascii="Times New Roman" w:hAnsi="Times New Roman" w:eastAsia="仿宋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jBlNmE4ZDU3MmFjM2Y4OGM4Y2MzYzc4NjU0YzIifQ=="/>
  </w:docVars>
  <w:rsids>
    <w:rsidRoot w:val="440759A3"/>
    <w:rsid w:val="4407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2024-07-18T08:45:00Z</dcterms:created>
  <dc:creator>周娜</dc:creator>
  <cp:lastModifiedBy>周娜</cp:lastModifiedBy>
  <dcterms:modified xsi:type="dcterms:W3CDTF">2024-07-18T08:46:25Z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7F4EAA2CBD854FE5B77775BBE53ABDD1_11</vt:lpwstr>
  </property>
</Properties>
</file>